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D77B5" w:rsidRDefault="005D77B5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8973F2" w:rsidRDefault="008973F2" w:rsidP="00995A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73F2">
        <w:rPr>
          <w:rFonts w:ascii="Times New Roman" w:hAnsi="Times New Roman" w:cs="Times New Roman"/>
          <w:sz w:val="24"/>
          <w:szCs w:val="24"/>
        </w:rPr>
        <w:t xml:space="preserve">От </w:t>
      </w:r>
      <w:r w:rsidR="00866642">
        <w:rPr>
          <w:rFonts w:ascii="Times New Roman" w:hAnsi="Times New Roman" w:cs="Times New Roman"/>
          <w:sz w:val="24"/>
          <w:szCs w:val="24"/>
        </w:rPr>
        <w:t>01</w:t>
      </w:r>
      <w:r w:rsidR="005D77B5">
        <w:rPr>
          <w:rFonts w:ascii="Times New Roman" w:hAnsi="Times New Roman" w:cs="Times New Roman"/>
          <w:sz w:val="24"/>
          <w:szCs w:val="24"/>
        </w:rPr>
        <w:t>.0</w:t>
      </w:r>
      <w:r w:rsidR="00866642">
        <w:rPr>
          <w:rFonts w:ascii="Times New Roman" w:hAnsi="Times New Roman" w:cs="Times New Roman"/>
          <w:sz w:val="24"/>
          <w:szCs w:val="24"/>
        </w:rPr>
        <w:t>2</w:t>
      </w:r>
      <w:r w:rsidR="005D77B5">
        <w:rPr>
          <w:rFonts w:ascii="Times New Roman" w:hAnsi="Times New Roman" w:cs="Times New Roman"/>
          <w:sz w:val="24"/>
          <w:szCs w:val="24"/>
        </w:rPr>
        <w:t>.2023</w:t>
      </w:r>
      <w:r w:rsidRPr="008973F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95A32" w:rsidRPr="008973F2">
        <w:rPr>
          <w:rFonts w:ascii="Times New Roman" w:hAnsi="Times New Roman" w:cs="Times New Roman"/>
          <w:sz w:val="24"/>
          <w:szCs w:val="24"/>
        </w:rPr>
        <w:t xml:space="preserve">№ </w:t>
      </w:r>
      <w:r w:rsidR="00866642">
        <w:rPr>
          <w:rFonts w:ascii="Times New Roman" w:hAnsi="Times New Roman" w:cs="Times New Roman"/>
          <w:sz w:val="24"/>
          <w:szCs w:val="24"/>
        </w:rPr>
        <w:t>03/</w:t>
      </w:r>
      <w:r w:rsidR="00644291">
        <w:rPr>
          <w:rFonts w:ascii="Times New Roman" w:hAnsi="Times New Roman" w:cs="Times New Roman"/>
          <w:sz w:val="24"/>
          <w:szCs w:val="24"/>
        </w:rPr>
        <w:t>4</w:t>
      </w:r>
      <w:r w:rsidR="005D77B5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8973F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8"/>
        <w:tblW w:w="0" w:type="auto"/>
        <w:tblLook w:val="04A0"/>
      </w:tblPr>
      <w:tblGrid>
        <w:gridCol w:w="6629"/>
      </w:tblGrid>
      <w:tr w:rsidR="008973F2" w:rsidTr="0086664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973F2" w:rsidRPr="00644291" w:rsidRDefault="00644291" w:rsidP="000636F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Положения об оценке коррупционных рисков </w:t>
            </w:r>
            <w:r w:rsidR="00B00FB7" w:rsidRPr="00644291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в</w:t>
            </w:r>
            <w:r w:rsidR="00B00FB7" w:rsidRPr="006442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36F8" w:rsidRPr="0064429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  <w:r w:rsidR="000636F8" w:rsidRPr="006442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973F2" w:rsidRPr="00644291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Свердловского муниципального образования Калининского муниципального района Саратовской области</w:t>
            </w:r>
          </w:p>
        </w:tc>
      </w:tr>
    </w:tbl>
    <w:p w:rsidR="00866642" w:rsidRDefault="00866642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497C09" w:rsidRDefault="00644291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9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644291">
        <w:rPr>
          <w:rFonts w:ascii="Times New Roman" w:hAnsi="Times New Roman" w:cs="Times New Roman"/>
          <w:sz w:val="28"/>
          <w:szCs w:val="28"/>
        </w:rPr>
        <w:t>соответствии с Федеральным законом от 25.12.2008 г. № 273-ФЗ «О противодействии коррупции», в целях организации эффективной работы по противодействию коррупции, устранению порождающих ее причин и условий,</w:t>
      </w:r>
      <w:r w:rsidRPr="00FB35A5">
        <w:rPr>
          <w:sz w:val="28"/>
          <w:szCs w:val="28"/>
        </w:rPr>
        <w:t xml:space="preserve"> </w:t>
      </w:r>
      <w:r w:rsidR="00AE14BD" w:rsidRPr="00497C09">
        <w:rPr>
          <w:rFonts w:ascii="Times New Roman" w:hAnsi="Times New Roman" w:cs="Times New Roman"/>
          <w:sz w:val="28"/>
          <w:szCs w:val="28"/>
        </w:rPr>
        <w:t>на основании Устава Свердловского муниципального образования Калининского муниципального района Саратовской области,</w:t>
      </w:r>
    </w:p>
    <w:p w:rsidR="00AE14BD" w:rsidRPr="00497C09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497C09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0E54" w:rsidRPr="00866642" w:rsidRDefault="00644291" w:rsidP="00190E54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3E7C">
        <w:rPr>
          <w:rFonts w:ascii="Times New Roman" w:hAnsi="Times New Roman" w:cs="Times New Roman"/>
          <w:sz w:val="28"/>
          <w:szCs w:val="28"/>
        </w:rPr>
        <w:t>Утвердить Положение об оценке коррупционных рисков</w:t>
      </w:r>
      <w:r w:rsidR="00B00FB7" w:rsidRPr="00B00FB7">
        <w:rPr>
          <w:rFonts w:ascii="Times New Roman" w:hAnsi="Times New Roman" w:cs="Times New Roman"/>
          <w:sz w:val="28"/>
          <w:szCs w:val="28"/>
          <w:lang w:bidi="ru-RU"/>
        </w:rPr>
        <w:t xml:space="preserve"> в администрации</w:t>
      </w:r>
      <w:r w:rsidR="00866642" w:rsidRPr="00866642">
        <w:rPr>
          <w:rFonts w:ascii="Times New Roman" w:hAnsi="Times New Roman" w:cs="Times New Roman"/>
          <w:sz w:val="28"/>
          <w:szCs w:val="28"/>
        </w:rPr>
        <w:t xml:space="preserve"> Свердловского муниципального образования Калининского муниципального района Саратовской области</w:t>
      </w:r>
      <w:r w:rsidR="00866642">
        <w:rPr>
          <w:rFonts w:ascii="Times New Roman" w:hAnsi="Times New Roman" w:cs="Times New Roman"/>
          <w:sz w:val="28"/>
          <w:szCs w:val="28"/>
        </w:rPr>
        <w:t>. Приложение</w:t>
      </w:r>
      <w:r w:rsidR="00866642" w:rsidRPr="00866642">
        <w:rPr>
          <w:rFonts w:ascii="Times New Roman" w:hAnsi="Times New Roman" w:cs="Times New Roman"/>
          <w:sz w:val="28"/>
          <w:szCs w:val="28"/>
        </w:rPr>
        <w:t>.</w:t>
      </w:r>
    </w:p>
    <w:p w:rsidR="00AA3FE0" w:rsidRPr="00866642" w:rsidRDefault="00AA3FE0" w:rsidP="0086664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66642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официального опубликования</w:t>
      </w:r>
      <w:r w:rsidR="00190E54" w:rsidRPr="008666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(обнародования)</w:t>
      </w:r>
      <w:r w:rsidRPr="0086664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F120D" w:rsidRPr="00497C09" w:rsidRDefault="00FF120D" w:rsidP="00866642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C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Default="000000FB" w:rsidP="0086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9F6" w:rsidRDefault="00D149F6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9F6" w:rsidRPr="00497C09" w:rsidRDefault="00D149F6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497C09" w:rsidRDefault="00AA3FE0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0000FB" w:rsidRPr="00497C0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497C09" w:rsidRDefault="000000FB" w:rsidP="00AA3F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C09">
        <w:rPr>
          <w:rFonts w:ascii="Times New Roman" w:hAnsi="Times New Roman" w:cs="Times New Roman"/>
          <w:b/>
          <w:sz w:val="28"/>
          <w:szCs w:val="28"/>
        </w:rPr>
        <w:t>С</w:t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>вердловского МО</w:t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AA3FE0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497C09" w:rsidRDefault="00497C09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B7" w:rsidRDefault="00B00FB7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B7" w:rsidRDefault="00B00FB7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291" w:rsidRDefault="00644291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3F2" w:rsidRPr="00FF120D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F12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вердловского МО Калининского МР</w:t>
      </w:r>
    </w:p>
    <w:p w:rsidR="008973F2" w:rsidRDefault="008973F2" w:rsidP="008973F2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 w:rsidRPr="00FF120D">
        <w:rPr>
          <w:rFonts w:ascii="Times New Roman" w:hAnsi="Times New Roman"/>
          <w:sz w:val="24"/>
          <w:szCs w:val="24"/>
        </w:rPr>
        <w:t xml:space="preserve">Саратовской области от </w:t>
      </w:r>
      <w:r w:rsidR="00866642">
        <w:rPr>
          <w:rFonts w:ascii="Times New Roman" w:hAnsi="Times New Roman"/>
          <w:sz w:val="24"/>
          <w:szCs w:val="24"/>
        </w:rPr>
        <w:t>0</w:t>
      </w:r>
      <w:r w:rsidR="00B00FB7">
        <w:rPr>
          <w:rFonts w:ascii="Times New Roman" w:hAnsi="Times New Roman"/>
          <w:sz w:val="24"/>
          <w:szCs w:val="24"/>
        </w:rPr>
        <w:t>1</w:t>
      </w:r>
      <w:r w:rsidR="005D77B5">
        <w:rPr>
          <w:rFonts w:ascii="Times New Roman" w:hAnsi="Times New Roman"/>
          <w:sz w:val="24"/>
          <w:szCs w:val="24"/>
        </w:rPr>
        <w:t>.0</w:t>
      </w:r>
      <w:r w:rsidR="00866642">
        <w:rPr>
          <w:rFonts w:ascii="Times New Roman" w:hAnsi="Times New Roman"/>
          <w:sz w:val="24"/>
          <w:szCs w:val="24"/>
        </w:rPr>
        <w:t>2</w:t>
      </w:r>
      <w:r w:rsidR="005D77B5">
        <w:rPr>
          <w:rFonts w:ascii="Times New Roman" w:hAnsi="Times New Roman"/>
          <w:sz w:val="24"/>
          <w:szCs w:val="24"/>
        </w:rPr>
        <w:t>.2023</w:t>
      </w:r>
      <w:r w:rsidRPr="00FF120D">
        <w:rPr>
          <w:rFonts w:ascii="Times New Roman" w:hAnsi="Times New Roman"/>
          <w:sz w:val="24"/>
          <w:szCs w:val="24"/>
        </w:rPr>
        <w:t xml:space="preserve"> г. № </w:t>
      </w:r>
      <w:r w:rsidR="005D77B5">
        <w:rPr>
          <w:rFonts w:ascii="Times New Roman" w:hAnsi="Times New Roman"/>
          <w:sz w:val="24"/>
          <w:szCs w:val="24"/>
        </w:rPr>
        <w:t>0</w:t>
      </w:r>
      <w:r w:rsidR="00866642">
        <w:rPr>
          <w:rFonts w:ascii="Times New Roman" w:hAnsi="Times New Roman"/>
          <w:sz w:val="24"/>
          <w:szCs w:val="24"/>
        </w:rPr>
        <w:t>3/</w:t>
      </w:r>
      <w:r w:rsidR="00644291">
        <w:rPr>
          <w:rFonts w:ascii="Times New Roman" w:hAnsi="Times New Roman"/>
          <w:sz w:val="24"/>
          <w:szCs w:val="24"/>
        </w:rPr>
        <w:t>4</w:t>
      </w:r>
      <w:r w:rsidR="005D77B5">
        <w:rPr>
          <w:rFonts w:ascii="Times New Roman" w:hAnsi="Times New Roman"/>
          <w:sz w:val="24"/>
          <w:szCs w:val="24"/>
        </w:rPr>
        <w:t>-П</w:t>
      </w: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291" w:rsidRPr="00C93880" w:rsidRDefault="00644291" w:rsidP="0064429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88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44291" w:rsidRPr="00C93880" w:rsidRDefault="00644291" w:rsidP="0064429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880">
        <w:rPr>
          <w:rFonts w:ascii="Times New Roman" w:hAnsi="Times New Roman" w:cs="Times New Roman"/>
          <w:b/>
          <w:bCs/>
          <w:sz w:val="24"/>
          <w:szCs w:val="24"/>
        </w:rPr>
        <w:t>об оценке коррупционных рисков</w:t>
      </w:r>
    </w:p>
    <w:p w:rsidR="00644291" w:rsidRPr="00C93880" w:rsidRDefault="00644291" w:rsidP="00644291">
      <w:pPr>
        <w:shd w:val="clear" w:color="auto" w:fill="FFFFFF"/>
        <w:contextualSpacing/>
        <w:jc w:val="center"/>
        <w:rPr>
          <w:rFonts w:cs="Times New Roman"/>
          <w:b/>
          <w:sz w:val="24"/>
          <w:szCs w:val="24"/>
        </w:rPr>
      </w:pPr>
      <w:r w:rsidRPr="00C93880">
        <w:rPr>
          <w:rFonts w:ascii="Times New Roman" w:hAnsi="Times New Roman" w:cs="Times New Roman"/>
          <w:b/>
          <w:bCs/>
          <w:sz w:val="24"/>
          <w:szCs w:val="24"/>
        </w:rPr>
        <w:t xml:space="preserve">в администрации </w:t>
      </w:r>
      <w:r w:rsidRPr="00C93880">
        <w:rPr>
          <w:rFonts w:ascii="Times New Roman" w:hAnsi="Times New Roman" w:cs="Times New Roman"/>
          <w:b/>
          <w:sz w:val="24"/>
          <w:szCs w:val="24"/>
        </w:rPr>
        <w:t>Свердловского муниципального образования Калининского муниципального района Саратовской области</w:t>
      </w:r>
      <w:r w:rsidRPr="00C93880">
        <w:rPr>
          <w:rFonts w:cs="Times New Roman"/>
          <w:b/>
          <w:sz w:val="24"/>
          <w:szCs w:val="24"/>
        </w:rPr>
        <w:t xml:space="preserve"> </w:t>
      </w:r>
    </w:p>
    <w:p w:rsidR="00C93880" w:rsidRDefault="00C93880" w:rsidP="0064429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291" w:rsidRPr="00C93880" w:rsidRDefault="00644291" w:rsidP="0064429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88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44291" w:rsidRPr="00C93880" w:rsidRDefault="00644291" w:rsidP="00644291">
      <w:pPr>
        <w:pStyle w:val="aa"/>
        <w:spacing w:after="0"/>
        <w:ind w:firstLine="709"/>
        <w:contextualSpacing/>
        <w:rPr>
          <w:rFonts w:ascii="Times New Roman" w:hAnsi="Times New Roman" w:cs="Times New Roman"/>
        </w:rPr>
      </w:pPr>
      <w:r w:rsidRPr="00C93880">
        <w:rPr>
          <w:rFonts w:ascii="Times New Roman" w:hAnsi="Times New Roman" w:cs="Times New Roman"/>
        </w:rPr>
        <w:t xml:space="preserve">1.1. Положение об оценке коррупционных рисков в администрации Свердловского муниципального образования (далее – администрация) разработано на основании Методических рекомендаций Министерства труда и социальной защиты Российской Федерации по проведению оценки </w:t>
      </w:r>
      <w:proofErr w:type="gramStart"/>
      <w:r w:rsidRPr="00C93880">
        <w:rPr>
          <w:rFonts w:ascii="Times New Roman" w:hAnsi="Times New Roman" w:cs="Times New Roman"/>
        </w:rPr>
        <w:t>коррупционных  рисков, возникающих при реализации функций от 25.12.2014 года и устанавливает</w:t>
      </w:r>
      <w:proofErr w:type="gramEnd"/>
      <w:r w:rsidRPr="00C93880">
        <w:rPr>
          <w:rFonts w:ascii="Times New Roman" w:hAnsi="Times New Roman" w:cs="Times New Roman"/>
        </w:rPr>
        <w:t xml:space="preserve"> порядок определения потенциально наиболее коррупционно опасных функций администрации; </w:t>
      </w:r>
      <w:proofErr w:type="spellStart"/>
      <w:r w:rsidRPr="00C93880">
        <w:rPr>
          <w:rFonts w:ascii="Times New Roman" w:hAnsi="Times New Roman" w:cs="Times New Roman"/>
        </w:rPr>
        <w:t>коррупциогенных</w:t>
      </w:r>
      <w:proofErr w:type="spellEnd"/>
      <w:r w:rsidRPr="00C93880">
        <w:rPr>
          <w:rFonts w:ascii="Times New Roman" w:hAnsi="Times New Roman" w:cs="Times New Roman"/>
        </w:rPr>
        <w:t xml:space="preserve"> должностей администрации; потенциальных коррупционных возможностей лиц, замещающих должности муниципальной службы в администрации (далее – муниципальных служащих) при выполнении коррупционно опасных функций; мер по минимизации (устранению) коррупционных рисков.</w:t>
      </w:r>
    </w:p>
    <w:p w:rsidR="00644291" w:rsidRPr="00C93880" w:rsidRDefault="00644291" w:rsidP="00644291">
      <w:pPr>
        <w:pStyle w:val="ac"/>
        <w:spacing w:after="0"/>
        <w:ind w:left="0" w:firstLine="709"/>
        <w:contextualSpacing/>
        <w:jc w:val="both"/>
      </w:pPr>
      <w:r w:rsidRPr="00C93880">
        <w:t>1.2. В целях реализации настоящего Положения используются следующие основные понятия: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карта коррупционных рисков – документ, устанавливающий: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а) потенциально наиболее коррупционно опасные функции администрации;</w:t>
      </w:r>
    </w:p>
    <w:p w:rsidR="00644291" w:rsidRPr="00C93880" w:rsidRDefault="00644291" w:rsidP="006442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б) перечень </w:t>
      </w:r>
      <w:proofErr w:type="spellStart"/>
      <w:r w:rsidRPr="00C9388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C93880">
        <w:rPr>
          <w:rFonts w:ascii="Times New Roman" w:hAnsi="Times New Roman" w:cs="Times New Roman"/>
          <w:sz w:val="24"/>
          <w:szCs w:val="24"/>
        </w:rPr>
        <w:t xml:space="preserve"> должностей администрации;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</w:pPr>
      <w:r w:rsidRPr="00C93880">
        <w:t>в) потенциальные коррупционные возможности муниципальных служащих при выполнении коррупционно опасных функций;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г) меры по минимизации (устранению) коррупционных рисков;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2) коррупционные риски – это условия и обстоятельства, предоставляющие возможность для действий (бездействия) муниципальных служащих администрации с целью незаконного извлечения выгоды при выполнении своих должностных полномочий;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 xml:space="preserve">3) </w:t>
      </w:r>
      <w:proofErr w:type="spellStart"/>
      <w:r w:rsidRPr="00C93880">
        <w:rPr>
          <w:lang w:eastAsia="ru-RU"/>
        </w:rPr>
        <w:t>коррупциогенные</w:t>
      </w:r>
      <w:proofErr w:type="spellEnd"/>
      <w:r w:rsidRPr="00C93880">
        <w:rPr>
          <w:lang w:eastAsia="ru-RU"/>
        </w:rPr>
        <w:t xml:space="preserve"> факторы – положения нормативных правовых актов (проектов нормативных правовых актов), устанавливающие для </w:t>
      </w:r>
      <w:proofErr w:type="spellStart"/>
      <w:r w:rsidRPr="00C93880">
        <w:rPr>
          <w:lang w:eastAsia="ru-RU"/>
        </w:rPr>
        <w:t>правоприменителя</w:t>
      </w:r>
      <w:proofErr w:type="spellEnd"/>
      <w:r w:rsidRPr="00C93880">
        <w:rPr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644291" w:rsidRPr="00C93880" w:rsidRDefault="00644291" w:rsidP="00644291">
      <w:pPr>
        <w:pStyle w:val="21"/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 xml:space="preserve">4) оценка коррупционных рисков – выявление условий (действий, событий), возникающих в ходе конкретного управленческого процесса, позволяющих злоупотреблять должностными обязанностями в целях получения, как для должностных лиц, так и для </w:t>
      </w:r>
      <w:proofErr w:type="spellStart"/>
      <w:r w:rsidRPr="00C93880">
        <w:rPr>
          <w:lang w:eastAsia="ru-RU"/>
        </w:rPr>
        <w:t>аффилированных</w:t>
      </w:r>
      <w:proofErr w:type="spellEnd"/>
      <w:r w:rsidRPr="00C93880">
        <w:rPr>
          <w:lang w:eastAsia="ru-RU"/>
        </w:rPr>
        <w:t xml:space="preserve"> лиц выгоды материального характера (имущество, услуги или льготы), а также иной (нематериальной) выгоды вопреки законным интересам общества и государства.</w:t>
      </w:r>
    </w:p>
    <w:p w:rsidR="00644291" w:rsidRPr="00C93880" w:rsidRDefault="00644291" w:rsidP="00644291">
      <w:pPr>
        <w:pStyle w:val="21"/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1.3. Оценка коррупционных рисков относится к числу основных инструментов предупреждения коррупционных правонарушений в администрации и позволяет решить задачи по обеспечению: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 xml:space="preserve">1) соответствия реализуемых мер по противодействию коррупции реальным или вероятным способам совершения коррупционных правонарушений, тем самым увеличивая действенность </w:t>
      </w:r>
      <w:proofErr w:type="spellStart"/>
      <w:r w:rsidRPr="00C93880">
        <w:rPr>
          <w:lang w:eastAsia="ru-RU"/>
        </w:rPr>
        <w:t>антикоррупционных</w:t>
      </w:r>
      <w:proofErr w:type="spellEnd"/>
      <w:r w:rsidRPr="00C93880">
        <w:rPr>
          <w:lang w:eastAsia="ru-RU"/>
        </w:rPr>
        <w:t xml:space="preserve"> мероприятий, повышая эффективность использования выделяемых на них кадровых, финансовых и иных ресурсов;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2) формирования обоснованного перечня должностей, замещение которых связано с коррупционными рисками.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1.4. Оценка коррупционных рисков в целях подготовки карты коррупционных рисков проводится в соответствии со следующими основными принципами.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lastRenderedPageBreak/>
        <w:t>Полнота. Коррупционные риски могут возникать при реализации любой административной процедуры (действия). В связи с этим необходимо учитывать, что применение подхода, при котором из общего числа процедур (действий) в администрации заранее выделяется перечень коррупционно опасных функций, имеет существенные недостатки.</w:t>
      </w:r>
    </w:p>
    <w:p w:rsidR="00644291" w:rsidRPr="00C93880" w:rsidRDefault="00644291" w:rsidP="00644291">
      <w:pPr>
        <w:pStyle w:val="21"/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Соблюдение принципа полноты позволяет значительно сократить вероятность того, что отдельные административные процедуры (действия), при реализации которых возможно возникновение коррупционного риска, будут проигнорированы, поскольку изначально они не признаны коррупционно опасными.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Рациональное распределение ресурсов. Оценку коррупционных рисков следует проводить, учитывая возможности кадровых, финансовых и иных ресурсов органа (организации) для ее реализации.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Всесторонность определения коррупционных рисков. Определение состава потенциальных коррупционных правонарушений и анализ вероятных способов их совершения (коррупционных схем) позволяет разработать наиболее эффективные меры предупреждения коррупции в органе (организации).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 xml:space="preserve">Взаимосвязь результатов оценки коррупционных рисков с проводимыми </w:t>
      </w:r>
      <w:proofErr w:type="spellStart"/>
      <w:r w:rsidRPr="00C93880">
        <w:rPr>
          <w:lang w:eastAsia="ru-RU"/>
        </w:rPr>
        <w:t>антикоррупционными</w:t>
      </w:r>
      <w:proofErr w:type="spellEnd"/>
      <w:r w:rsidRPr="00C93880">
        <w:rPr>
          <w:lang w:eastAsia="ru-RU"/>
        </w:rPr>
        <w:t xml:space="preserve"> мероприятиями. Результаты оценки коррупционных рисков являются основой для определения перечня должностей, замещение которых связано с коррупционными рисками.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Своевременность и регулярность оценки коррупционных рисков. Проводить оценку коррупционных рисков следует на системной основе. Углубленную оценку коррупционных рисков необходимо проводить раз в 2-3 года и (или) при любом существенном изменении регулирующего законодательства, организационно-штатной структуры, выявлении коррупционных правонарушений и иных факторов, свидетельствующих о возможности возникновения коррупционных рисков.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Раз в год целесообразно проводить текущую оценку коррупционных рисков, предполагающую анализ функций администрации, связанных с коррупционными рисками, на предмет необходимости принятия дополнительных мер, направленных на минимизацию выявленных рисков.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Законность. Оценка коррупционных рисков основывается на принципе законности на всех этапах оценки.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 xml:space="preserve">Гласность. Администрация размещает информацию о результатах оценки коррупционных рисков на официальном сайте </w:t>
      </w:r>
      <w:r w:rsidRPr="00C93880">
        <w:t xml:space="preserve">администрации Свердловского муниципального образования </w:t>
      </w:r>
      <w:r w:rsidRPr="00C93880">
        <w:rPr>
          <w:lang w:eastAsia="ru-RU"/>
        </w:rPr>
        <w:t>в информационно-телекоммуникационной сети «Интернет» в разделе «Противодействие коррупции» с учетом требований законодательства Российской Федерации.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Привлечение заинтересованных сторон. Процесс оценки коррупционных рисков предполагает участие и учет мнения всех заинтересованных сторон (институты гражданского общества, эксперты и др.).</w:t>
      </w:r>
    </w:p>
    <w:p w:rsidR="00644291" w:rsidRPr="00C93880" w:rsidRDefault="00644291" w:rsidP="00644291">
      <w:pPr>
        <w:pStyle w:val="2"/>
        <w:spacing w:after="0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C93880">
        <w:rPr>
          <w:rFonts w:ascii="Times New Roman" w:hAnsi="Times New Roman"/>
          <w:i w:val="0"/>
          <w:sz w:val="24"/>
          <w:szCs w:val="24"/>
        </w:rPr>
        <w:t>II. Порядок и этапы оценки коррупционных рисков</w:t>
      </w:r>
    </w:p>
    <w:p w:rsidR="00644291" w:rsidRPr="00C93880" w:rsidRDefault="00644291" w:rsidP="00644291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2.1. Принятие решения о проведении оценки коррупционных рисков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2.1.1. Решение о проведении оценки коррупционных рисков принимается главой администрации муниципального образования в форме распоряжения, в котором указываются сроки проведения оценки, назначаются лица, ответственные за проведение оценки коррупционных рисков, утверждается состав рабочей группы.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2.1.2. В состав рабочей группы по проведению оценки коррупционных рисков включаются представители администрации, члены комиссии по соблюдению требований к служебному поведению и урегулированию конфликта интересов, а также, по согласованию, представители территориальных органов федеральных органов исполнительной власти.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К проведению оценки коррупционных рисков могут привлекаться внешние эксперты и представители правоохранительных органов, представители институтов гражданского общества.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lastRenderedPageBreak/>
        <w:t>2.1.3. Заседание рабочей группы проводится не реже одного раза в полгода, а также по мере необходимости. Целью таких заседаний является выявление необходимости проведения оценки коррупционных рисков, внесение изменений в карту коррупционных рисков, оценка эффективности реализуемых мер по минимизации выявленных коррупционных рисков и иные вопросы по компетенции рабочей группы. Результаты работы рабочей группы представляются главе администрации муниципального образования  в виде докладов.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2.1.4. Рабочая группа осуществляет следующие функции: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разработка и участие в реализации карты коррупционных рисков и мер по их минимизации;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координация деятельности администрации по устранению причин коррупции и условий им способствующих, выявление проявлений фактов коррупции;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внесение предложений, направленных на реализацию мероприятий по устранению причин и условий, способствующих совершению коррупционных правонарушений;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4) выработка рекомендаций для практического использования по предотвращению и профилактике коррупционных правонарушений;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5) взаимодействие с представителями правоохранительных органов, институтов гражданского общества и СМИ по реализации мер, направленных на предупреждение фактов коррупции и выявление коррупционных рисков;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6) планирование деятельности администрации по реализации мер по противодействию коррупции;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7) внесение предложений по совершенствованию деятельности в сфере противодействия коррупции, а также участие в подготовке проектов локальных актов по вопросам, относящимся к компетенции рабочей группы;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8) участие в разработке форм и методов осуществления антикоррупционной деятельности и контроля их реализации.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2.2. Определение перечня функций администрации, при реализации которых, наиболее вероятно возникновение коррупции.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2.2.1. Определение перечня функций администрации, при реализации которых наиболее вероятно возникновение коррупции (далее – коррупционно опасные функции), осуществляется посредством выделения тех функций, при реализации которых существуют предпосылки для возникновения коррупции.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2.2.2. К коррупционно опасным функциям администрации относятся функции по муниципальному контролю, управлению муниципальным имуществом, оказанию муниципальных услуг, а также разрешительные, регистрационные функции.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880">
        <w:rPr>
          <w:rFonts w:ascii="Times New Roman" w:hAnsi="Times New Roman" w:cs="Times New Roman"/>
          <w:sz w:val="24"/>
          <w:szCs w:val="24"/>
        </w:rPr>
        <w:t>Под функциями по муниципальному контролю понимается осуществление администрацией, полномочий органов местного самоуправления сельского поселения, закрепленных в федеральном законодательстве, законодательстве Саратовской области, по контролю за исполнением органами местного самоуправления, их должностными лицами, юридическими лицами и гражданами установленных Конституцией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проверки).</w:t>
      </w:r>
      <w:proofErr w:type="gramEnd"/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Под функциями по управлению муниципальным имуществом понимается осуществление администрацией полномочий собственника в отношении муниципального имущества, в том числе переданного муниципальным унитарным предприятиям, муниципальным казенным предприятиям и учреждениям.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880">
        <w:rPr>
          <w:rFonts w:ascii="Times New Roman" w:hAnsi="Times New Roman" w:cs="Times New Roman"/>
          <w:sz w:val="24"/>
          <w:szCs w:val="24"/>
        </w:rPr>
        <w:t xml:space="preserve">Под функциями по оказанию муниципальных услуг понимается предоставление администрацией услуг непосредственно или через подведомственные ей учреждения безвозмездно или по регулируемым органами государственной власти ценам, по запросам </w:t>
      </w:r>
      <w:r w:rsidRPr="00C93880">
        <w:rPr>
          <w:rFonts w:ascii="Times New Roman" w:hAnsi="Times New Roman" w:cs="Times New Roman"/>
          <w:sz w:val="24"/>
          <w:szCs w:val="24"/>
        </w:rPr>
        <w:lastRenderedPageBreak/>
        <w:t>заявителей в пределах установленных нормативными правовыми актами Российской Федерации и нормативными правовыми актами Свердловского муниципального образования, муниципальными правовыми актами полномочий.</w:t>
      </w:r>
      <w:proofErr w:type="gramEnd"/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2.2.3. Определение перечня коррупционно опасных функций осуществляется на основе анализа функций администрации, установленных в отношении органов местного самоуправления федеральными законами, законами Саратовской области, Уставом муниципального образования, иными муниципальными правовыми актами.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2.2.4. Информация о том, что при реализации той или иной функции возникают коррупционные риски (т.е. функция является коррупционно опасной), может быть выявлена путем анализа различного рода информации, поступающей как из внутренних, так и из внешних источников.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К внутренним источникам информации относятся следующие: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нормативные правовые акты (при анализе нормативных правовых актов необходимо, в частности, оценить положения, касающиеся функций администрации, связанные с коррупционными рисками);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локальные нормативные акты (анализ организационной структуры администрации, в том числе должностных обязанностей муниципальных служащих при осуществлении административных процедур (действий));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иные внутренние источники, к которым можно отнести протоколы заседания комиссии по соблюдению требований к служебному поведению и урегулированию конфликта интересов (аттестационной комиссии), материалы служебных проверок, результаты опроса уполномоченных должностных лиц, служащих (работников), уведомления представителя нанимателя о фактах обращения в целях склонения служащего (работника) к совершению коррупционных правонарушений и др.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К внешним источникам информации относятся следующие: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результаты опроса подконтрольных субъектов, получателей услуг, экспертов, представителей институтов гражданского общества и иных заинтересованных лиц;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социологические исследования, проводимые администрацией или сторонними исследовательскими организациями;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статистические данные о правонарушениях в сфере деятельности администрации и (или) ее должностных лиц;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4) обращения граждан и организаций, содержащие информацию о коррупционных правонарушениях, в том числе обращения, поступившие на «горячую линию», «электронную приемную» и т.д.;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5) сообщения в СМИ о коррупционных правонарушениях или фактах несоблюдения служащими (работниками) требований к служебному поведению;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6) материалы, представленные правоохранительными органами, иными органами (организациями) и их должностными лицами, включая акты прокурорского реагирования, материалы уголовных дел, материалы, представляемые органами следствия и др.;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7) материалы, представленные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 и из других источников.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2.2.5. По итогам реализации вышеизложенных мероприятий администрацией формируется и утверждается перечень коррупционно опасных функций.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2.2.6. Основаниями для внесения изменений (дополнений) в перечень коррупционно 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</w:t>
      </w:r>
      <w:r w:rsidRPr="00C93880">
        <w:rPr>
          <w:rFonts w:ascii="Times New Roman" w:hAnsi="Times New Roman" w:cs="Times New Roman"/>
          <w:sz w:val="24"/>
          <w:szCs w:val="24"/>
        </w:rPr>
        <w:lastRenderedPageBreak/>
        <w:t>результаты проведения оценки 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2.3. Оценка и классификация коррупционных рисков.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2.3.1. В целях рационального расходования ресурсов возможно выделение отдельных наиболее </w:t>
      </w:r>
      <w:proofErr w:type="spellStart"/>
      <w:r w:rsidRPr="00C93880">
        <w:rPr>
          <w:rFonts w:ascii="Times New Roman" w:hAnsi="Times New Roman" w:cs="Times New Roman"/>
          <w:sz w:val="24"/>
          <w:szCs w:val="24"/>
        </w:rPr>
        <w:t>коррупционноемких</w:t>
      </w:r>
      <w:proofErr w:type="spellEnd"/>
      <w:r w:rsidRPr="00C93880">
        <w:rPr>
          <w:rFonts w:ascii="Times New Roman" w:hAnsi="Times New Roman" w:cs="Times New Roman"/>
          <w:sz w:val="24"/>
          <w:szCs w:val="24"/>
        </w:rPr>
        <w:t xml:space="preserve"> административных процедур (действий), в отношении которых меры по минимизации коррупционных рисков будут реализованы в первую очередь. Для этого следует оценить коррупционные риски с точки зрения их значимости для администрации, государства и общества.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2.3.2. Значимость коррупционных рисков определяется сочетанием рассчитанных параметров: вероятности реализации коррупционного риска (вероятность) и возможного вреда от его реализации (вред).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Вероятность реализации коррупционного риска определяется, в первую очередь, характеристикой и количеством </w:t>
      </w:r>
      <w:proofErr w:type="spellStart"/>
      <w:r w:rsidRPr="00C9388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C93880">
        <w:rPr>
          <w:rFonts w:ascii="Times New Roman" w:hAnsi="Times New Roman" w:cs="Times New Roman"/>
          <w:sz w:val="24"/>
          <w:szCs w:val="24"/>
        </w:rPr>
        <w:t xml:space="preserve"> факторов, т.е. обстоятельств, увеличивающих вероятность совершения коррупционных правонарушений.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В зависимости от вероятности возникновения риск может быть: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незначительной вероятности возникновения (низкая вероятность) – риск может возникнуть в чрезвычайных обстоятельствах или маловероятен;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средней вероятности возникновения (средняя вероятность) – риск может возникнуть при определенном стечении обстоятельств;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повышенной вероятности возникновения (высокая вероятность) – риск ожидаем при нормальном развитии событий.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2.3.3. Необходимо оценить возможный вред от реализации коррупционного риска. При этом приоритетное внимание следует уделить таким видам вреда (ущерба), как: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вред жизни и здоровью граждан;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вред национальной безопасности и обороноспособности государства;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вред окружающей среде;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4) материальный ущерб;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C93880">
        <w:rPr>
          <w:rFonts w:ascii="Times New Roman" w:hAnsi="Times New Roman" w:cs="Times New Roman"/>
          <w:sz w:val="24"/>
          <w:szCs w:val="24"/>
        </w:rPr>
        <w:t>репутационный</w:t>
      </w:r>
      <w:proofErr w:type="spellEnd"/>
      <w:r w:rsidRPr="00C93880">
        <w:rPr>
          <w:rFonts w:ascii="Times New Roman" w:hAnsi="Times New Roman" w:cs="Times New Roman"/>
          <w:sz w:val="24"/>
          <w:szCs w:val="24"/>
        </w:rPr>
        <w:t xml:space="preserve"> ущерб администрации, резонансные судебные разбирательства, многочисленные жалобы и претензии со стороны граждан и организаций.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2.3.4. В зависимости от эффекта риски могут быть следующими: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незначительный – риск незначительно влияет на охраняемые законом ценности;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умеренный – риск, который, если не будет пресечен, может значительно повлиять на охраняемые законом ценности;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значительный – риск, последствия которого могут повлечь значительные финансовые убытки, помешать успеху деятельности или эффективному функционированию администрации, государства и общества.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В случае если реализация коррупционного риска может повлечь вред жизни и здоровью граждан, нанести ущерб национальной безопасности и обороноспособности государства и (или) окружающей среде, такой потенциальный вред следует оценивать как значительный.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2.3.5. Одним из возможных способов оценки значимости коррупционного риска является использование матрицы оценки значимости рисков. При этом все риски по степени своей значимости разделяются </w:t>
      </w:r>
      <w:proofErr w:type="gramStart"/>
      <w:r w:rsidRPr="00C9388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3880">
        <w:rPr>
          <w:rFonts w:ascii="Times New Roman" w:hAnsi="Times New Roman" w:cs="Times New Roman"/>
          <w:sz w:val="24"/>
          <w:szCs w:val="24"/>
        </w:rPr>
        <w:t xml:space="preserve"> критические, существенные и незначительные.</w:t>
      </w:r>
    </w:p>
    <w:p w:rsidR="00644291" w:rsidRPr="00C93880" w:rsidRDefault="00644291" w:rsidP="00644291">
      <w:pPr>
        <w:shd w:val="clear" w:color="auto" w:fill="FFFFFF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Матрица оценки значимости коррупционных рисков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2080"/>
        <w:gridCol w:w="1898"/>
        <w:gridCol w:w="2080"/>
        <w:gridCol w:w="2080"/>
      </w:tblGrid>
      <w:tr w:rsidR="00644291" w:rsidRPr="00C93880" w:rsidTr="00644291">
        <w:tc>
          <w:tcPr>
            <w:tcW w:w="98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pct"/>
            <w:gridSpan w:val="3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Вероятность реализации коррупционного риска</w:t>
            </w:r>
          </w:p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91" w:rsidRPr="00C93880" w:rsidTr="00644291">
        <w:trPr>
          <w:trHeight w:val="457"/>
        </w:trPr>
        <w:tc>
          <w:tcPr>
            <w:tcW w:w="986" w:type="pct"/>
            <w:vMerge w:val="restar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Потенциальный вред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644291" w:rsidRPr="00C93880" w:rsidTr="00644291">
        <w:tc>
          <w:tcPr>
            <w:tcW w:w="986" w:type="pct"/>
            <w:vMerge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Значительный</w:t>
            </w:r>
          </w:p>
        </w:tc>
        <w:tc>
          <w:tcPr>
            <w:tcW w:w="93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Критический риск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Существенный риск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Существенный риск</w:t>
            </w:r>
          </w:p>
        </w:tc>
      </w:tr>
      <w:tr w:rsidR="00644291" w:rsidRPr="00C93880" w:rsidTr="00644291">
        <w:tc>
          <w:tcPr>
            <w:tcW w:w="986" w:type="pct"/>
            <w:vMerge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  <w:tc>
          <w:tcPr>
            <w:tcW w:w="93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Существенный риск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Существенный риск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Незначительный риск</w:t>
            </w:r>
          </w:p>
        </w:tc>
      </w:tr>
      <w:tr w:rsidR="00644291" w:rsidRPr="00C93880" w:rsidTr="00644291">
        <w:trPr>
          <w:trHeight w:val="643"/>
        </w:trPr>
        <w:tc>
          <w:tcPr>
            <w:tcW w:w="986" w:type="pct"/>
            <w:vMerge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Незначительный</w:t>
            </w:r>
          </w:p>
        </w:tc>
        <w:tc>
          <w:tcPr>
            <w:tcW w:w="93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Существенный риск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Незначительный риск</w:t>
            </w:r>
          </w:p>
        </w:tc>
        <w:tc>
          <w:tcPr>
            <w:tcW w:w="1026" w:type="pct"/>
            <w:shd w:val="clear" w:color="auto" w:fill="auto"/>
            <w:hideMark/>
          </w:tcPr>
          <w:p w:rsidR="00644291" w:rsidRPr="00C93880" w:rsidRDefault="00644291" w:rsidP="006442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80">
              <w:rPr>
                <w:rFonts w:ascii="Times New Roman" w:hAnsi="Times New Roman" w:cs="Times New Roman"/>
                <w:sz w:val="24"/>
                <w:szCs w:val="24"/>
              </w:rPr>
              <w:t>Незначительный риск</w:t>
            </w:r>
          </w:p>
        </w:tc>
      </w:tr>
    </w:tbl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4291" w:rsidRPr="00C93880" w:rsidRDefault="00644291" w:rsidP="006442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2.4. Формирование перечня должностей муниципальной службы в администрации, замещение которых связано с коррупционными рисками.</w:t>
      </w:r>
    </w:p>
    <w:p w:rsidR="00644291" w:rsidRPr="00C93880" w:rsidRDefault="00644291" w:rsidP="00644291">
      <w:pPr>
        <w:pStyle w:val="aa"/>
        <w:spacing w:after="0"/>
        <w:ind w:firstLine="709"/>
        <w:contextualSpacing/>
        <w:rPr>
          <w:rFonts w:ascii="Times New Roman" w:hAnsi="Times New Roman" w:cs="Times New Roman"/>
        </w:rPr>
      </w:pPr>
      <w:r w:rsidRPr="00C93880">
        <w:rPr>
          <w:rFonts w:ascii="Times New Roman" w:hAnsi="Times New Roman" w:cs="Times New Roman"/>
        </w:rPr>
        <w:t xml:space="preserve">2.4.1. </w:t>
      </w:r>
      <w:proofErr w:type="gramStart"/>
      <w:r w:rsidRPr="00C93880">
        <w:rPr>
          <w:rFonts w:ascii="Times New Roman" w:hAnsi="Times New Roman" w:cs="Times New Roman"/>
        </w:rPr>
        <w:t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2.4.2. В ходе проведения оценки коррупционных рисков подлежат выявлению те административные процедуры, которые являются предметом коррупционных отношений. При этом анализируется: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что является предметом коррупции (за какие действия (бездействия) предоставляется выгода);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какие коррупционные схемы используются.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2.4.3. Должности муниципальной службы, которые являются ключевыми для потенциального совершения коррупционных правонарушений, определяются с учетом высокой степени свободы принятия решений, вызванной спецификой служебной (трудовой) деятельности, интенсивности контактов с гражданами и организациями.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2.4.4. Признаками, характеризующими коррупционное поведение должностного лица при осуществлении коррупционно опасных функций, могут служить: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предоставление не предусмотренных законом преимуществ (протекционизм, семейственность) для поступления на муниципальную службу;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4) 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5) использование в личных или групповых интересах информации, полученной при выполнении служебных (трудовых) обязанностей, если такая информация не подлежит официальному распространению;</w:t>
      </w:r>
    </w:p>
    <w:p w:rsidR="00644291" w:rsidRPr="00C93880" w:rsidRDefault="00644291" w:rsidP="00644291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6) 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644291" w:rsidRPr="00C93880" w:rsidRDefault="00644291" w:rsidP="00C9388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7) а также сведения о:</w:t>
      </w:r>
    </w:p>
    <w:p w:rsidR="00644291" w:rsidRPr="00C93880" w:rsidRDefault="00644291" w:rsidP="00C93880">
      <w:pPr>
        <w:pStyle w:val="21"/>
        <w:spacing w:after="0" w:line="240" w:lineRule="auto"/>
        <w:ind w:left="0" w:firstLine="709"/>
        <w:contextualSpacing/>
        <w:jc w:val="both"/>
      </w:pPr>
      <w:r w:rsidRPr="00C93880">
        <w:t>а) нарушении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б) 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(трудовой) деятельности;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в) попытках несанкционированного доступа к информационным ресурсам;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lastRenderedPageBreak/>
        <w:t>г) действиях распорядительного характера, превышающих или не относящихся к должностным (трудовым) полномочиям;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proofErr w:type="spellStart"/>
      <w:r w:rsidRPr="00C93880">
        <w:rPr>
          <w:lang w:eastAsia="ru-RU"/>
        </w:rPr>
        <w:t>д</w:t>
      </w:r>
      <w:proofErr w:type="spellEnd"/>
      <w:r w:rsidRPr="00C93880">
        <w:rPr>
          <w:lang w:eastAsia="ru-RU"/>
        </w:rPr>
        <w:t>) бездействии в случаях, требующих принятия решений в соответствии со служебными (трудовыми) обязанностями;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е) совершении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ж) совершении финансово-хозяйственных операций с очевидными (даже не для специалиста) нарушениями действующего законодательства.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2.4.5. По итогам реализации вышеизложенных мероприятий администрацией формируется и утверждается перечень должностей, замещение которых связано с коррупционными рисками. К «высокой» степени участия должностных лиц в осуществлении коррупционно опасных функций относятся лица, в должностные обязанности которых входит: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1)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2) право решающей подписи;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3) подготовка и визирование проектов решений;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4) осуществление контрольных мероприятий (составление акта проверки, выдача предписания об устранении нарушений, контроль за устранением выявленных нарушений и т.п.);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5) непосредственное ведение реестров, баз данных, содержащих «коммерчески» значимую информацию;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6) предоставление муниципальных услуг гражданам и организациям;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7) подготовка и принятие решений о распределении бюджетных ассигнований, субсидий, межбюджетных трансфертов;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8) управление муниципальным имуществом;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9) осуществление муниципальных закупок;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10) выдача заключений, разрешений;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11) хранение и распределение материально-технических ресурсов.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2.4.6. Утверждение данного перечня осуществляется распоряжением администрации преимущественно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2.4.7. Основаниями для внесения изменений (дополнений) в перечень должностей в администрации, замещение которых связано с коррупционными рисками,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оценки 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 xml:space="preserve">2.4.8. В соответствии с </w:t>
      </w:r>
      <w:proofErr w:type="spellStart"/>
      <w:r w:rsidRPr="00C93880">
        <w:rPr>
          <w:lang w:eastAsia="ru-RU"/>
        </w:rPr>
        <w:t>антикоррупционным</w:t>
      </w:r>
      <w:proofErr w:type="spellEnd"/>
      <w:r w:rsidRPr="00C93880">
        <w:rPr>
          <w:lang w:eastAsia="ru-RU"/>
        </w:rPr>
        <w:t xml:space="preserve">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детей.</w:t>
      </w:r>
    </w:p>
    <w:p w:rsidR="00644291" w:rsidRPr="00C93880" w:rsidRDefault="00644291" w:rsidP="00644291">
      <w:pPr>
        <w:pStyle w:val="21"/>
        <w:spacing w:line="240" w:lineRule="auto"/>
        <w:ind w:left="0" w:firstLine="709"/>
        <w:contextualSpacing/>
        <w:jc w:val="both"/>
        <w:rPr>
          <w:lang w:eastAsia="ru-RU"/>
        </w:rPr>
      </w:pPr>
    </w:p>
    <w:p w:rsidR="00644291" w:rsidRPr="00C93880" w:rsidRDefault="00644291" w:rsidP="00644291">
      <w:pPr>
        <w:pStyle w:val="23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C93880">
        <w:rPr>
          <w:rFonts w:ascii="Times New Roman" w:hAnsi="Times New Roman" w:cs="Times New Roman"/>
          <w:b/>
          <w:color w:val="auto"/>
        </w:rPr>
        <w:t>III. Минимизация коррупционных рисков либо их устранение в конкретных управленческих процессах реализации коррупционно опасных функций</w:t>
      </w:r>
    </w:p>
    <w:p w:rsidR="00644291" w:rsidRPr="00C93880" w:rsidRDefault="00644291" w:rsidP="00644291">
      <w:pPr>
        <w:pStyle w:val="23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3.1. Разработка мер по минимизации коррупционных рисков включает подготовку предложений по минимизации всех или наиболее существенных идентифицированных коррупционных рисков. Минимизация коррупционных рисков либо их устранение достигается различными методами, в первую очередь, регламентацией административных процедур исполнения соответствующей коррупционно 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lastRenderedPageBreak/>
        <w:t>3.2. Регламентация административных процедур позволяет снизить степень угрозы возникновения коррупции в связи со следующим: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снижается степень усмотрения должностных лиц при принятии управленческих решений;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3) создаются условия для осуществления надлежащего </w:t>
      </w:r>
      <w:proofErr w:type="gramStart"/>
      <w:r w:rsidRPr="00C9388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93880">
        <w:rPr>
          <w:rFonts w:ascii="Times New Roman" w:hAnsi="Times New Roman" w:cs="Times New Roman"/>
          <w:sz w:val="24"/>
          <w:szCs w:val="24"/>
        </w:rPr>
        <w:t xml:space="preserve"> процессом принятия управленческих решений, что при необходимости позволяет корректировать ошибочные решения, не дожидаясь развития конфликтной ситуации;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4) обеспечивается единообразное осуществление функций должностными лицами администрации;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5) создается гласная, открытая модель реализации коррупционно опасной функции.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880">
        <w:rPr>
          <w:rFonts w:ascii="Times New Roman" w:hAnsi="Times New Roman" w:cs="Times New Roman"/>
          <w:sz w:val="24"/>
          <w:szCs w:val="24"/>
        </w:rPr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C93880">
        <w:rPr>
          <w:rFonts w:ascii="Times New Roman" w:hAnsi="Times New Roman" w:cs="Times New Roman"/>
          <w:sz w:val="24"/>
          <w:szCs w:val="24"/>
        </w:rPr>
        <w:t xml:space="preserve"> должностными лицами позволит обеспечить взаимный контроль.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3.3. В качестве установления препятствий (ограничений), затрудняющих реализацию коррупционных схем, необходимо применять следующие меры: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перераспределение функций между муниципальными служащими внутри администрации;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система электронного обмена информацией);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исключение необходимости личного взаимодействия (общения) должностных лиц с гражданами и организациями;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4) совершенствование механизма отбора должностных лиц для включения в состав комиссий, рабочих групп, принимающих управленческие решения, включение в состав таких органов представителей общественности;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5) 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6) оптимизация перечня документов (материалов, информации), которые граждане (организации) обязаны предоставить для реализации права;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7) сокращение сроков принятия управленческих решений;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8) установление четкой регламентации способа и сроков совершения действий должностным лицом при осуществлении коррупционно опасной функции;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9) установление дополнительных форм отчетности должностных лиц о результатах принятых решений.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3.4. В целях недопущения совершения должностными лицами коррупционных правонарушений реализация мероприятий, предусмотренных настоящим Положением, необходимо осуществлять на постоянной основе посредством: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1) организации внутреннего </w:t>
      </w:r>
      <w:proofErr w:type="gramStart"/>
      <w:r w:rsidRPr="00C9388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93880">
        <w:rPr>
          <w:rFonts w:ascii="Times New Roman" w:hAnsi="Times New Roman" w:cs="Times New Roman"/>
          <w:sz w:val="24"/>
          <w:szCs w:val="24"/>
        </w:rPr>
        <w:t xml:space="preserve"> исполнением должностными лицами своих обязанностей, введения системы внутреннего информирования. При этом проверочные мероприятия могут проводиться как в рамках проверки достоверности и полноты сведений о доходах, об имуществе и обязательствах имущественного характера, так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СМИ;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использования средств видеонаблюдения и аудиозаписи в местах приема граждан и представителей организаций;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lastRenderedPageBreak/>
        <w:t>3) проведения разъяснительной и иной работы для существенного снижения возможностей коррупционного поведения муниципальных служащих при исполнении коррупционно опасных функций.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3.5. Для каждого выявленного коррупционного риска должны быть определены возможные меры по минимизации соответствующих коррупционных рисков. При этом необходимо оценить объем финансовых затрат на реализацию этих мер, а также потребность в кадровых и иных ресурсах, необходимых для проведения соответствующих мероприятий.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3.6. В случае невозможности или экономической нецелесообразности одновременной реализации мер по минимизации всех выявленных коррупционных рисков необходимо, в первую очередь, реализовать меры по минимизации существенных коррупционных рисков.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3.7. При определении мер по минимизации коррупционных рисков целесообразно руководствоваться следующим: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каждую меру необходимо сформулировать конкретно, служащие (работники), вовлеченные в процесс ее реализации, должны понимать ее цели и содержание, конечный результат и его связь с минимизацией конкретного коррупционного риска;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для каждой меры должен быть установлен срок или периодичность ее реализации;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для каждой меры должен быть определен ответственный за ее реализацию;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4) 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5) реализация каждой меры должна быть подтверждена документально.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3.8. Меры по минимизации выявленных коррупционных рисков после их утверждения или одобрения включаются в план противодействия коррупции в администрации.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3.9. Результаты работы по разработке мер по минимизации выявленных коррупционных рисков представляются главе администрации муниципального образования или уполномоченному им должностному лицу.</w:t>
      </w:r>
    </w:p>
    <w:p w:rsidR="00644291" w:rsidRPr="00C93880" w:rsidRDefault="00644291" w:rsidP="00644291">
      <w:pPr>
        <w:pStyle w:val="23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C93880">
        <w:rPr>
          <w:rFonts w:ascii="Times New Roman" w:hAnsi="Times New Roman" w:cs="Times New Roman"/>
          <w:b/>
          <w:color w:val="auto"/>
        </w:rPr>
        <w:t>IV. Мониторинг исполнения должностных обязанностей муниципальными служащими администрации, деятельность которых связана с коррупционными рисками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4.1. Основными задачами мониторинга исполнения должностных обязанностей муниципальными служащими, деятельность которых связана с коррупционными рисками (далее – мониторинг), являются: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1) своевременная фиксация отклонения действий должностных лиц от установленных норм, правил служебного поведения;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выявление и анализ факторов, способствующих ненадлежащему исполнению либо превышению должностных полномочий;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подготовка предложений по минимизации коррупционных рисков либо их устранению в деятельности должностных лиц;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4) корректировка перечня коррупционно опасных функций и перечня должностей в администрации, замещение которых связано с коррупционными рисками.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4.2. Проведение мониторинга осуществляется путем сбора информации о признаках и фактах коррупционной деятельности должностных лиц.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Сбор указанной информации может </w:t>
      </w:r>
      <w:proofErr w:type="gramStart"/>
      <w:r w:rsidRPr="00C93880">
        <w:rPr>
          <w:rFonts w:ascii="Times New Roman" w:hAnsi="Times New Roman" w:cs="Times New Roman"/>
          <w:sz w:val="24"/>
          <w:szCs w:val="24"/>
        </w:rPr>
        <w:t>осуществляться</w:t>
      </w:r>
      <w:proofErr w:type="gramEnd"/>
      <w:r w:rsidRPr="00C93880">
        <w:rPr>
          <w:rFonts w:ascii="Times New Roman" w:hAnsi="Times New Roman" w:cs="Times New Roman"/>
          <w:sz w:val="24"/>
          <w:szCs w:val="24"/>
        </w:rPr>
        <w:t xml:space="preserve"> в том числе путем проведения опросов на официальном сайте администрации 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4.3. При проведении мониторинга: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 xml:space="preserve">1) формируется набор показателей, характеризующих </w:t>
      </w:r>
      <w:proofErr w:type="spellStart"/>
      <w:r w:rsidRPr="00C93880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C93880">
        <w:rPr>
          <w:rFonts w:ascii="Times New Roman" w:hAnsi="Times New Roman" w:cs="Times New Roman"/>
          <w:sz w:val="24"/>
          <w:szCs w:val="24"/>
        </w:rPr>
        <w:t xml:space="preserve"> поведение должностных лиц, деятельность которых связана с коррупционными рисками;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lastRenderedPageBreak/>
        <w:t>2) обеспечивается взаимодействие со структурными подразделениями администрации, государственными органами, иными органами и организациями в целях изучения документов, иных материалов, содержащих сведения, указанные в пункте 2.4 настоящего Положения.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4.4. Результатами проведения мониторинга являются: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880">
        <w:rPr>
          <w:rFonts w:ascii="Times New Roman" w:hAnsi="Times New Roman" w:cs="Times New Roman"/>
          <w:sz w:val="24"/>
          <w:szCs w:val="24"/>
        </w:rPr>
        <w:t>1) подготовка материалов о несоблюдении должностными лицами при исполнении должностных обязанностей требований к служебному поведению и (или) требований об урегулировании конфликта интересов;</w:t>
      </w:r>
      <w:proofErr w:type="gramEnd"/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2) подготовка предложений по минимизации коррупционных рисков либо их устранению в деятельности должностных лиц, а также по внесению изменений в перечень коррупционно опасных функций и перечень должностей в администрации, замещение которых связано с коррупционными рисками;</w:t>
      </w:r>
    </w:p>
    <w:p w:rsidR="00644291" w:rsidRPr="00C93880" w:rsidRDefault="00644291" w:rsidP="00644291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880">
        <w:rPr>
          <w:rFonts w:ascii="Times New Roman" w:hAnsi="Times New Roman" w:cs="Times New Roman"/>
          <w:sz w:val="24"/>
          <w:szCs w:val="24"/>
        </w:rPr>
        <w:t>3) ежегодные доклады руководству администрации о результатах проведения мониторинга.</w:t>
      </w:r>
    </w:p>
    <w:p w:rsidR="00644291" w:rsidRPr="00C93880" w:rsidRDefault="00644291" w:rsidP="0064429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880">
        <w:rPr>
          <w:rFonts w:ascii="Times New Roman" w:hAnsi="Times New Roman" w:cs="Times New Roman"/>
          <w:b/>
          <w:sz w:val="24"/>
          <w:szCs w:val="24"/>
        </w:rPr>
        <w:t>V. Оформление и согласование</w:t>
      </w:r>
    </w:p>
    <w:p w:rsidR="00644291" w:rsidRPr="00C93880" w:rsidRDefault="00644291" w:rsidP="0064429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880">
        <w:rPr>
          <w:rFonts w:ascii="Times New Roman" w:hAnsi="Times New Roman" w:cs="Times New Roman"/>
          <w:b/>
          <w:sz w:val="24"/>
          <w:szCs w:val="24"/>
        </w:rPr>
        <w:t>результатов оценки коррупционных рисков</w:t>
      </w:r>
    </w:p>
    <w:p w:rsidR="00644291" w:rsidRPr="00C93880" w:rsidRDefault="00644291" w:rsidP="00644291">
      <w:pPr>
        <w:pStyle w:val="21"/>
        <w:spacing w:after="0" w:line="240" w:lineRule="auto"/>
        <w:ind w:left="0" w:firstLine="709"/>
        <w:contextualSpacing/>
        <w:jc w:val="both"/>
      </w:pPr>
      <w:r w:rsidRPr="00C93880">
        <w:t>5.1. По результатам оценки коррупционных рисков составляется общий перечень выявленных коррупционных рисков и мер по их минимизации. Соответствующая информация включается в форму карты коррупционных рисков и мер по их минимизации (далее – карта коррупционных рисков) в соответствии с приложением к настоящему Положению.</w:t>
      </w:r>
    </w:p>
    <w:p w:rsidR="00644291" w:rsidRPr="00C93880" w:rsidRDefault="00644291" w:rsidP="00644291">
      <w:pPr>
        <w:pStyle w:val="21"/>
        <w:spacing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5.2. Проект карты коррупционных рисков должен пройти согласование и быть рассмотрен на заседании рабочей группы. К рассмотрению проекта карты коррупционных рисков могут также привлекаться представители заинтересованных институтов гражданского общества, в частности, общественных объединений и организаций, уставными задачами которых является участие в противодействии коррупции.</w:t>
      </w:r>
    </w:p>
    <w:p w:rsidR="00644291" w:rsidRPr="00C93880" w:rsidRDefault="00644291" w:rsidP="00644291">
      <w:pPr>
        <w:pStyle w:val="21"/>
        <w:spacing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>5.3. По результатам проведения экспертной оценки проект карты коррупционных рисков дорабатывается с учетом представленных замечаний и утверждается распоряжением администрации.</w:t>
      </w:r>
    </w:p>
    <w:p w:rsidR="00644291" w:rsidRPr="00C93880" w:rsidRDefault="00644291" w:rsidP="00644291">
      <w:pPr>
        <w:pStyle w:val="21"/>
        <w:spacing w:line="240" w:lineRule="auto"/>
        <w:ind w:left="0" w:firstLine="709"/>
        <w:contextualSpacing/>
        <w:jc w:val="both"/>
        <w:rPr>
          <w:lang w:eastAsia="ru-RU"/>
        </w:rPr>
      </w:pPr>
      <w:r w:rsidRPr="00C93880">
        <w:rPr>
          <w:lang w:eastAsia="ru-RU"/>
        </w:rPr>
        <w:t xml:space="preserve">5.4. Вопросы, связанные с проведением оценки коррупционных рисков, возникающих при реализации функций, корректировкой перечней должностей в администрации, замещение которых связано с коррупционными рисками, а также результаты мониторинга исполнения должностных обязанностей должностных лиц, деятельность которых связана с коррупционными рисками, подлежат рассмотрению на заседаниях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Pr="00C93880">
        <w:t>Свердловского муниципального образования</w:t>
      </w:r>
      <w:r w:rsidRPr="00C93880">
        <w:rPr>
          <w:lang w:eastAsia="ru-RU"/>
        </w:rPr>
        <w:t xml:space="preserve"> не реже одного раза в год.</w:t>
      </w:r>
    </w:p>
    <w:p w:rsidR="00644291" w:rsidRPr="00C93880" w:rsidRDefault="00644291" w:rsidP="00644291">
      <w:pPr>
        <w:shd w:val="clear" w:color="auto" w:fill="FFFFFF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44291" w:rsidRPr="00C93880" w:rsidRDefault="00644291" w:rsidP="00644291">
      <w:pPr>
        <w:shd w:val="clear" w:color="auto" w:fill="FFFFFF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44291" w:rsidRPr="00C93880" w:rsidRDefault="00644291" w:rsidP="00644291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644291" w:rsidRPr="00C93880" w:rsidRDefault="00644291" w:rsidP="00644291">
      <w:pPr>
        <w:pStyle w:val="a7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291" w:rsidRPr="00C93880" w:rsidRDefault="00644291" w:rsidP="00644291">
      <w:pPr>
        <w:pStyle w:val="a7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291" w:rsidRPr="00C93880" w:rsidRDefault="00644291" w:rsidP="0064429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2201" w:rsidRPr="00C93880" w:rsidRDefault="00D72201" w:rsidP="006442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D72201" w:rsidRPr="00C93880" w:rsidSect="00AA3F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0262F3"/>
    <w:multiLevelType w:val="hybridMultilevel"/>
    <w:tmpl w:val="A9442EE6"/>
    <w:lvl w:ilvl="0" w:tplc="7334EE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E7FEA"/>
    <w:multiLevelType w:val="hybridMultilevel"/>
    <w:tmpl w:val="50F6423E"/>
    <w:lvl w:ilvl="0" w:tplc="A098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C41E28"/>
    <w:multiLevelType w:val="hybridMultilevel"/>
    <w:tmpl w:val="CA269A1C"/>
    <w:lvl w:ilvl="0" w:tplc="D542F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7D96"/>
    <w:multiLevelType w:val="hybridMultilevel"/>
    <w:tmpl w:val="52168C8C"/>
    <w:lvl w:ilvl="0" w:tplc="A0988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504B9"/>
    <w:rsid w:val="000636F8"/>
    <w:rsid w:val="000930C9"/>
    <w:rsid w:val="000A20E4"/>
    <w:rsid w:val="000A6F27"/>
    <w:rsid w:val="000D44F0"/>
    <w:rsid w:val="000E547A"/>
    <w:rsid w:val="00167E98"/>
    <w:rsid w:val="00190E54"/>
    <w:rsid w:val="001A0A14"/>
    <w:rsid w:val="001C0CF7"/>
    <w:rsid w:val="00200E82"/>
    <w:rsid w:val="00223108"/>
    <w:rsid w:val="00227DA1"/>
    <w:rsid w:val="00231B39"/>
    <w:rsid w:val="00276EEF"/>
    <w:rsid w:val="00287265"/>
    <w:rsid w:val="002D7927"/>
    <w:rsid w:val="002E2643"/>
    <w:rsid w:val="00305A3C"/>
    <w:rsid w:val="00314963"/>
    <w:rsid w:val="003C7E22"/>
    <w:rsid w:val="003D6E32"/>
    <w:rsid w:val="003D75D2"/>
    <w:rsid w:val="004034CB"/>
    <w:rsid w:val="00462A33"/>
    <w:rsid w:val="00467F02"/>
    <w:rsid w:val="00485649"/>
    <w:rsid w:val="00493976"/>
    <w:rsid w:val="00497C09"/>
    <w:rsid w:val="004E08D1"/>
    <w:rsid w:val="0050768B"/>
    <w:rsid w:val="00556C11"/>
    <w:rsid w:val="00594C37"/>
    <w:rsid w:val="005D77B5"/>
    <w:rsid w:val="00610972"/>
    <w:rsid w:val="00644291"/>
    <w:rsid w:val="00644BF5"/>
    <w:rsid w:val="00660B84"/>
    <w:rsid w:val="00672E5C"/>
    <w:rsid w:val="00696358"/>
    <w:rsid w:val="006F1E8B"/>
    <w:rsid w:val="006F6B98"/>
    <w:rsid w:val="00762DA6"/>
    <w:rsid w:val="007A4E92"/>
    <w:rsid w:val="007A629E"/>
    <w:rsid w:val="007B2029"/>
    <w:rsid w:val="007C0C7A"/>
    <w:rsid w:val="00803537"/>
    <w:rsid w:val="00815D97"/>
    <w:rsid w:val="00833A1D"/>
    <w:rsid w:val="00853061"/>
    <w:rsid w:val="00863DCE"/>
    <w:rsid w:val="00866642"/>
    <w:rsid w:val="008973F2"/>
    <w:rsid w:val="0091522F"/>
    <w:rsid w:val="00916069"/>
    <w:rsid w:val="00995A32"/>
    <w:rsid w:val="009B4AEE"/>
    <w:rsid w:val="009E738B"/>
    <w:rsid w:val="009F56BF"/>
    <w:rsid w:val="00A56707"/>
    <w:rsid w:val="00AA3FE0"/>
    <w:rsid w:val="00AC52E5"/>
    <w:rsid w:val="00AE14BD"/>
    <w:rsid w:val="00B00FB7"/>
    <w:rsid w:val="00B114BD"/>
    <w:rsid w:val="00B11728"/>
    <w:rsid w:val="00B226DA"/>
    <w:rsid w:val="00B251C1"/>
    <w:rsid w:val="00B53134"/>
    <w:rsid w:val="00B6634F"/>
    <w:rsid w:val="00BE1B6F"/>
    <w:rsid w:val="00BE1D47"/>
    <w:rsid w:val="00C11ABE"/>
    <w:rsid w:val="00C125F2"/>
    <w:rsid w:val="00C410BB"/>
    <w:rsid w:val="00C41B01"/>
    <w:rsid w:val="00C43D7D"/>
    <w:rsid w:val="00C93880"/>
    <w:rsid w:val="00CC087E"/>
    <w:rsid w:val="00CC424F"/>
    <w:rsid w:val="00CF0A97"/>
    <w:rsid w:val="00CF2409"/>
    <w:rsid w:val="00D149F6"/>
    <w:rsid w:val="00D170A7"/>
    <w:rsid w:val="00D72201"/>
    <w:rsid w:val="00D9444B"/>
    <w:rsid w:val="00DC353A"/>
    <w:rsid w:val="00DC3C1A"/>
    <w:rsid w:val="00E04E27"/>
    <w:rsid w:val="00E05D9F"/>
    <w:rsid w:val="00E76FFD"/>
    <w:rsid w:val="00E91244"/>
    <w:rsid w:val="00E96BBA"/>
    <w:rsid w:val="00EC0030"/>
    <w:rsid w:val="00F03259"/>
    <w:rsid w:val="00F33E44"/>
    <w:rsid w:val="00F34CCC"/>
    <w:rsid w:val="00F35936"/>
    <w:rsid w:val="00F55093"/>
    <w:rsid w:val="00F64F20"/>
    <w:rsid w:val="00F76C8A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2">
    <w:name w:val="heading 2"/>
    <w:basedOn w:val="a"/>
    <w:next w:val="a"/>
    <w:link w:val="20"/>
    <w:semiHidden/>
    <w:unhideWhenUsed/>
    <w:qFormat/>
    <w:rsid w:val="00644291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D72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97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866642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96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4429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a">
    <w:name w:val="Body Text"/>
    <w:basedOn w:val="a"/>
    <w:link w:val="ab"/>
    <w:rsid w:val="00644291"/>
    <w:pPr>
      <w:widowControl w:val="0"/>
      <w:suppressAutoHyphens/>
      <w:autoSpaceDE w:val="0"/>
      <w:spacing w:after="120" w:line="240" w:lineRule="auto"/>
      <w:ind w:firstLine="72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644291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ac">
    <w:name w:val="Body Text Indent"/>
    <w:basedOn w:val="a"/>
    <w:link w:val="ad"/>
    <w:rsid w:val="0064429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442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64429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6442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unhideWhenUsed/>
    <w:rsid w:val="00644291"/>
    <w:pPr>
      <w:widowControl w:val="0"/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4">
    <w:name w:val="Основной текст 2 Знак"/>
    <w:basedOn w:val="a0"/>
    <w:link w:val="23"/>
    <w:uiPriority w:val="99"/>
    <w:rsid w:val="00644291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31">
    <w:name w:val="Body Text 3"/>
    <w:basedOn w:val="a"/>
    <w:link w:val="32"/>
    <w:uiPriority w:val="99"/>
    <w:unhideWhenUsed/>
    <w:rsid w:val="00644291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bidi="ru-RU"/>
    </w:rPr>
  </w:style>
  <w:style w:type="character" w:customStyle="1" w:styleId="32">
    <w:name w:val="Основной текст 3 Знак"/>
    <w:basedOn w:val="a0"/>
    <w:link w:val="31"/>
    <w:uiPriority w:val="99"/>
    <w:rsid w:val="00644291"/>
    <w:rPr>
      <w:rFonts w:ascii="Arial Unicode MS" w:eastAsia="Arial Unicode MS" w:hAnsi="Arial Unicode MS" w:cs="Arial Unicode MS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4893</Words>
  <Characters>27894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33</cp:revision>
  <cp:lastPrinted>2023-03-03T12:33:00Z</cp:lastPrinted>
  <dcterms:created xsi:type="dcterms:W3CDTF">2018-12-03T12:56:00Z</dcterms:created>
  <dcterms:modified xsi:type="dcterms:W3CDTF">2023-03-03T12:33:00Z</dcterms:modified>
</cp:coreProperties>
</file>