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F9" w:rsidRDefault="003000F9" w:rsidP="003000F9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597535" cy="7918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F4535D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>того созыва)</w:t>
      </w:r>
    </w:p>
    <w:p w:rsidR="005935C8" w:rsidRDefault="005935C8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  <w:szCs w:val="28"/>
        </w:rPr>
      </w:pPr>
    </w:p>
    <w:p w:rsidR="003000F9" w:rsidRPr="00EA3EF5" w:rsidRDefault="00EA3EF5" w:rsidP="00EA3E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 w:rsidR="008178C4">
        <w:rPr>
          <w:rFonts w:ascii="Times New Roman" w:hAnsi="Times New Roman"/>
          <w:sz w:val="24"/>
          <w:szCs w:val="24"/>
        </w:rPr>
        <w:t>25.10</w:t>
      </w:r>
      <w:r w:rsidR="009208BA">
        <w:rPr>
          <w:rFonts w:ascii="Times New Roman" w:hAnsi="Times New Roman"/>
          <w:sz w:val="28"/>
          <w:szCs w:val="28"/>
        </w:rPr>
        <w:t>.</w:t>
      </w:r>
      <w:r w:rsidR="003000F9" w:rsidRPr="00EA3EF5">
        <w:rPr>
          <w:rFonts w:ascii="Times New Roman" w:hAnsi="Times New Roman"/>
          <w:sz w:val="24"/>
          <w:szCs w:val="24"/>
        </w:rPr>
        <w:t>20</w:t>
      </w:r>
      <w:r w:rsidR="006A3D6A" w:rsidRPr="00EA3EF5">
        <w:rPr>
          <w:rFonts w:ascii="Times New Roman" w:hAnsi="Times New Roman"/>
          <w:sz w:val="24"/>
          <w:szCs w:val="24"/>
        </w:rPr>
        <w:t>2</w:t>
      </w:r>
      <w:r w:rsidR="005935C8">
        <w:rPr>
          <w:rFonts w:ascii="Times New Roman" w:hAnsi="Times New Roman"/>
          <w:sz w:val="24"/>
          <w:szCs w:val="24"/>
        </w:rPr>
        <w:t>4</w:t>
      </w:r>
      <w:r w:rsidRPr="00EA3EF5">
        <w:rPr>
          <w:rFonts w:ascii="Times New Roman" w:hAnsi="Times New Roman"/>
          <w:sz w:val="24"/>
          <w:szCs w:val="24"/>
        </w:rPr>
        <w:t xml:space="preserve"> года </w:t>
      </w:r>
      <w:r w:rsidR="003000F9" w:rsidRPr="00EA3EF5">
        <w:rPr>
          <w:rFonts w:ascii="Times New Roman" w:hAnsi="Times New Roman"/>
          <w:sz w:val="24"/>
          <w:szCs w:val="24"/>
        </w:rPr>
        <w:t xml:space="preserve">№ </w:t>
      </w:r>
      <w:r w:rsidR="008178C4">
        <w:rPr>
          <w:rFonts w:ascii="Times New Roman" w:hAnsi="Times New Roman"/>
          <w:sz w:val="24"/>
          <w:szCs w:val="24"/>
        </w:rPr>
        <w:t>19-72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Свердлово</w:t>
      </w:r>
    </w:p>
    <w:p w:rsidR="00EA3EF5" w:rsidRDefault="00EA3EF5" w:rsidP="003000F9">
      <w:pPr>
        <w:spacing w:after="0"/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/>
      </w:tblPr>
      <w:tblGrid>
        <w:gridCol w:w="6204"/>
      </w:tblGrid>
      <w:tr w:rsidR="00EA3EF5" w:rsidTr="00D80EC6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EA3EF5" w:rsidRPr="00683C5F" w:rsidRDefault="00D80EC6" w:rsidP="00D80EC6">
            <w:pPr>
              <w:tabs>
                <w:tab w:val="left" w:pos="5103"/>
              </w:tabs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0EC6">
              <w:rPr>
                <w:rFonts w:ascii="Times New Roman" w:hAnsi="Times New Roman"/>
                <w:b/>
                <w:sz w:val="28"/>
                <w:szCs w:val="28"/>
              </w:rPr>
              <w:t>Об утвержде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нии Положения о территориальном </w:t>
            </w:r>
            <w:r w:rsidRPr="00D80EC6">
              <w:rPr>
                <w:rFonts w:ascii="Times New Roman" w:hAnsi="Times New Roman"/>
                <w:b/>
                <w:sz w:val="28"/>
                <w:szCs w:val="28"/>
              </w:rPr>
              <w:t xml:space="preserve">общественном самоуправлении, осуществляемом на территории </w:t>
            </w:r>
            <w:r w:rsidR="00EA3EF5" w:rsidRPr="00683C5F">
              <w:rPr>
                <w:rFonts w:ascii="Times New Roman" w:hAnsi="Times New Roman"/>
                <w:b/>
                <w:sz w:val="28"/>
                <w:szCs w:val="28"/>
              </w:rPr>
              <w:t>Свердловского муниципального образования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A3EF5" w:rsidRPr="00683C5F">
              <w:rPr>
                <w:rFonts w:ascii="Times New Roman" w:hAnsi="Times New Roman"/>
                <w:b/>
                <w:sz w:val="28"/>
                <w:szCs w:val="28"/>
              </w:rPr>
              <w:t>Калининского муниципаль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ного района Саратовской области</w:t>
            </w:r>
          </w:p>
          <w:p w:rsidR="00EA3EF5" w:rsidRDefault="00EA3EF5" w:rsidP="00D80EC6">
            <w:pPr>
              <w:ind w:right="-675"/>
              <w:jc w:val="both"/>
              <w:rPr>
                <w:rFonts w:ascii="Times New Roman" w:hAnsi="Times New Roman"/>
              </w:rPr>
            </w:pPr>
          </w:p>
        </w:tc>
      </w:tr>
    </w:tbl>
    <w:p w:rsidR="00EA3EF5" w:rsidRPr="00976220" w:rsidRDefault="00EA3EF5" w:rsidP="00EA3EF5">
      <w:pPr>
        <w:spacing w:after="0" w:line="240" w:lineRule="auto"/>
        <w:rPr>
          <w:rFonts w:ascii="Times New Roman" w:hAnsi="Times New Roman"/>
        </w:rPr>
      </w:pPr>
    </w:p>
    <w:p w:rsidR="003000F9" w:rsidRPr="0033294F" w:rsidRDefault="003000F9" w:rsidP="003000F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94F">
        <w:rPr>
          <w:rFonts w:ascii="Times New Roman" w:hAnsi="Times New Roman"/>
          <w:sz w:val="28"/>
          <w:szCs w:val="28"/>
        </w:rPr>
        <w:t xml:space="preserve">В соответствии </w:t>
      </w:r>
      <w:r w:rsidR="00D80EC6">
        <w:rPr>
          <w:rFonts w:ascii="Times New Roman" w:hAnsi="Times New Roman"/>
          <w:sz w:val="28"/>
          <w:szCs w:val="28"/>
        </w:rPr>
        <w:t xml:space="preserve">со </w:t>
      </w:r>
      <w:r w:rsidRPr="0033294F">
        <w:rPr>
          <w:rFonts w:ascii="Times New Roman" w:hAnsi="Times New Roman"/>
          <w:sz w:val="28"/>
          <w:szCs w:val="28"/>
        </w:rPr>
        <w:t>с</w:t>
      </w:r>
      <w:r w:rsidR="00D80EC6">
        <w:rPr>
          <w:rFonts w:ascii="Times New Roman" w:hAnsi="Times New Roman"/>
          <w:sz w:val="28"/>
          <w:szCs w:val="28"/>
        </w:rPr>
        <w:t>т. 27</w:t>
      </w:r>
      <w:r w:rsidRPr="0033294F">
        <w:rPr>
          <w:rFonts w:ascii="Times New Roman" w:hAnsi="Times New Roman"/>
          <w:sz w:val="28"/>
          <w:szCs w:val="28"/>
        </w:rPr>
        <w:t xml:space="preserve"> Федеральн</w:t>
      </w:r>
      <w:r w:rsidR="000E548D">
        <w:rPr>
          <w:rFonts w:ascii="Times New Roman" w:hAnsi="Times New Roman"/>
          <w:sz w:val="28"/>
          <w:szCs w:val="28"/>
        </w:rPr>
        <w:t>ого</w:t>
      </w:r>
      <w:r w:rsidRPr="0033294F">
        <w:rPr>
          <w:rFonts w:ascii="Times New Roman" w:hAnsi="Times New Roman"/>
          <w:sz w:val="28"/>
          <w:szCs w:val="28"/>
        </w:rPr>
        <w:t xml:space="preserve"> закон</w:t>
      </w:r>
      <w:r w:rsidR="000E548D">
        <w:rPr>
          <w:rFonts w:ascii="Times New Roman" w:hAnsi="Times New Roman"/>
          <w:sz w:val="28"/>
          <w:szCs w:val="28"/>
        </w:rPr>
        <w:t>а</w:t>
      </w:r>
      <w:r w:rsidRPr="0033294F">
        <w:rPr>
          <w:rFonts w:ascii="Times New Roman" w:hAnsi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на основании Устава Свердловского муниципального образования Калининского муниципального района Саратовской области, Совет депутатов Свердловского муниципального образования Калининского муниципального района Саратовской области</w:t>
      </w:r>
    </w:p>
    <w:p w:rsidR="003000F9" w:rsidRPr="0033294F" w:rsidRDefault="003000F9" w:rsidP="003000F9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000F9" w:rsidRPr="0033294F" w:rsidRDefault="003000F9" w:rsidP="003000F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3294F">
        <w:rPr>
          <w:rFonts w:ascii="Times New Roman" w:hAnsi="Times New Roman"/>
          <w:sz w:val="28"/>
          <w:szCs w:val="28"/>
        </w:rPr>
        <w:t>РЕШИЛ:</w:t>
      </w:r>
    </w:p>
    <w:p w:rsidR="000E548D" w:rsidRPr="000E548D" w:rsidRDefault="003000F9" w:rsidP="000E548D">
      <w:pPr>
        <w:tabs>
          <w:tab w:val="left" w:pos="5103"/>
        </w:tabs>
        <w:ind w:right="1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E548D" w:rsidRPr="00101A68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Утвердить </w:t>
      </w:r>
      <w:r w:rsidR="000E548D" w:rsidRPr="000E548D">
        <w:rPr>
          <w:rFonts w:ascii="Times New Roman" w:hAnsi="Times New Roman"/>
          <w:sz w:val="28"/>
          <w:szCs w:val="28"/>
        </w:rPr>
        <w:t>положение о территориальном общественном самоуправлении, осуществляемом на территории Свердловского муниципального образования Калининского муниципального района Саратовской области</w:t>
      </w:r>
      <w:r w:rsidR="000E548D"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0E54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E548D" w:rsidRPr="00101A68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согласно приложению к настоящему решению.</w:t>
      </w:r>
    </w:p>
    <w:p w:rsidR="003000F9" w:rsidRPr="0033294F" w:rsidRDefault="000E548D" w:rsidP="000E548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00F9">
        <w:rPr>
          <w:rFonts w:ascii="Times New Roman" w:hAnsi="Times New Roman"/>
          <w:sz w:val="28"/>
          <w:szCs w:val="28"/>
        </w:rPr>
        <w:t xml:space="preserve">. </w:t>
      </w:r>
      <w:r w:rsidR="003000F9" w:rsidRPr="0033294F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обнародования (опубликования).</w:t>
      </w:r>
    </w:p>
    <w:p w:rsidR="003000F9" w:rsidRDefault="003000F9" w:rsidP="000E548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48D" w:rsidRPr="000E548D" w:rsidRDefault="000E548D" w:rsidP="000E548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Pr="000F2622" w:rsidRDefault="00F4535D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3000F9" w:rsidRPr="000F2622" w:rsidRDefault="00EA3EF5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proofErr w:type="spellStart"/>
      <w:r w:rsidR="00F4535D">
        <w:rPr>
          <w:rFonts w:ascii="Times New Roman" w:eastAsia="Times New Roman" w:hAnsi="Times New Roman"/>
          <w:b/>
          <w:sz w:val="28"/>
          <w:szCs w:val="28"/>
          <w:lang w:eastAsia="ru-RU"/>
        </w:rPr>
        <w:t>Е.И.Громкова</w:t>
      </w:r>
      <w:proofErr w:type="spellEnd"/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AE3286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Свердловского МО</w:t>
      </w: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E3286">
        <w:rPr>
          <w:rFonts w:ascii="Times New Roman" w:hAnsi="Times New Roman" w:cs="Times New Roman"/>
          <w:sz w:val="24"/>
          <w:szCs w:val="24"/>
        </w:rPr>
        <w:t xml:space="preserve">от </w:t>
      </w:r>
      <w:r w:rsidR="008178C4">
        <w:rPr>
          <w:rFonts w:ascii="Times New Roman" w:hAnsi="Times New Roman" w:cs="Times New Roman"/>
          <w:sz w:val="24"/>
          <w:szCs w:val="24"/>
        </w:rPr>
        <w:t>25.10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C77439">
        <w:rPr>
          <w:rFonts w:ascii="Times New Roman" w:hAnsi="Times New Roman" w:cs="Times New Roman"/>
          <w:sz w:val="24"/>
          <w:szCs w:val="24"/>
        </w:rPr>
        <w:t xml:space="preserve"> г. № </w:t>
      </w:r>
      <w:r w:rsidR="008178C4">
        <w:rPr>
          <w:rFonts w:ascii="Times New Roman" w:hAnsi="Times New Roman" w:cs="Times New Roman"/>
          <w:sz w:val="24"/>
          <w:szCs w:val="24"/>
        </w:rPr>
        <w:t>19-72</w:t>
      </w: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E548D" w:rsidRPr="00A52AA9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178C4" w:rsidRDefault="000E548D" w:rsidP="000E548D">
      <w:pPr>
        <w:spacing w:after="0" w:line="240" w:lineRule="auto"/>
        <w:ind w:left="20" w:hanging="2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 ТЕРРИТОРИАЛЬНОМ ОБЩЕСТВЕННОМ САМОУПРАВЛЕНИИ,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ОСУЩЕСТВЛЯЕМОМ НА ТЕРРИТОРИИ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СВЕРДЛОВСКОГО</w:t>
      </w:r>
      <w:r w:rsidRPr="00101A6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МУНИЦИПАЛЬНОГО ОБРАЗОВАНИЯ</w:t>
      </w:r>
      <w:r w:rsidRPr="00101A6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КАЛИНИНСКОГО МУНИЦИПАЛЬНОГО РАЙОНА </w:t>
      </w:r>
    </w:p>
    <w:p w:rsidR="000E548D" w:rsidRPr="00101A68" w:rsidRDefault="000E548D" w:rsidP="000E548D">
      <w:pPr>
        <w:spacing w:after="0" w:line="240" w:lineRule="auto"/>
        <w:ind w:left="20" w:hanging="2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САРАТОВСКОЙ ОБЛАСТИ</w:t>
      </w:r>
    </w:p>
    <w:p w:rsidR="000E548D" w:rsidRPr="00101A68" w:rsidRDefault="000E548D" w:rsidP="000E548D">
      <w:pPr>
        <w:spacing w:after="0" w:line="240" w:lineRule="auto"/>
        <w:ind w:left="2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E548D" w:rsidRPr="00101A68" w:rsidRDefault="000E548D" w:rsidP="000E548D">
      <w:pPr>
        <w:spacing w:after="0" w:line="240" w:lineRule="auto"/>
        <w:ind w:left="720" w:hanging="36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178C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1.</w:t>
      </w:r>
      <w:r w:rsidRPr="008178C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Общие</w:t>
      </w:r>
      <w:r w:rsidRPr="00101A6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положения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Территориальное общественное самоуправление является одной из форм непосредственного осуществления населением местного самоуправления и участия населения в осуществлении местного самоуправления. Территориальное общественное самоуправление представляет собой самоорганизацию граждан по месту их жительства </w:t>
      </w:r>
      <w:proofErr w:type="gramStart"/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части территории</w:t>
      </w:r>
      <w:proofErr w:type="gramEnd"/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 муниципального образования Калининского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 Саратовской области для самостоятельного и под свою ответственность осуществления собственных инициатив по вопросам местного значения.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Территориальное общественное самоуправление (далее - ТОС) осуществляется непосредственно населением посредством проведения собраний граждан и конференций граждан, а также посредством создания органов ТОС.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Основными принципами осуществления ТОС являются: законность, добровольность, гласность, выборность органов ТОС и их подконтрольность населению, взаимодействие с органами местного самоуправления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 муниципального образования Калининского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в соответствии с его уставом может являться юридическим лицом и подлежит государственной регистрации в организационно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oftHyphen/>
        <w:t>-правовой форме некоммерческой организации.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E548D" w:rsidRPr="00101A68" w:rsidRDefault="000E548D" w:rsidP="000E548D">
      <w:pPr>
        <w:spacing w:after="0" w:line="240" w:lineRule="auto"/>
        <w:ind w:left="720" w:hanging="36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178C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2.</w:t>
      </w:r>
      <w:r w:rsidRPr="008178C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Право</w:t>
      </w:r>
      <w:r w:rsidRPr="00101A6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граждан на осуществление ТОС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осуществлении ТОС принимают участие граждане Российской Федерации, проживающие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Свердловском 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муниципальном образовании в границах территории, на которой осуществляется ТОС.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Граждане Российской Федерации при осуществлении ТОС обладают равными правами и свободами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E548D" w:rsidRPr="00101A68" w:rsidRDefault="000E548D" w:rsidP="000E548D">
      <w:pPr>
        <w:spacing w:after="0" w:line="240" w:lineRule="auto"/>
        <w:ind w:left="720" w:hanging="36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178C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3.</w:t>
      </w:r>
      <w:bookmarkStart w:id="0" w:name="bookmark6"/>
      <w:r w:rsidRPr="008178C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Территория</w:t>
      </w:r>
      <w:r w:rsidRPr="00101A6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и границы ТОС</w:t>
      </w:r>
      <w:bookmarkEnd w:id="0"/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ТОС может осуществляться в пределах следующих территорий проживания граждан: подъезд многоквартирного жилого дома; многоквартирный жилой дом;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группа жилых домов; жилой микрорайон; сельский населенный пункт, не являющийся поселением; иные территории проживания граждан.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Границы территории, на которой осуществляется ТОС, устанавливаются представительным органом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 муниципального образования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предложению населения, проживающего на данной территории.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установления границ ТОС председатель ТОС либо иное уполномоченное на собрании (конференции) граждан лицо направляет в представительный орган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 муниципального образования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предложение об установлении границ ТОС;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описание границ ТОС;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протокол собрания (конференции) граждан о создании ТОС.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Представительный орган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Свердловского муниципального образования 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месячный срок с момента поступления документов, указанных в части 3 настоящей статьи, принимает решение об установлении границ ТОС. Указанное решение подлежит опубликованию (обнародованию) в порядке, предусмотренном для опубликования (обнародования) муниципальных правовых актов.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E548D" w:rsidRPr="00101A68" w:rsidRDefault="000E548D" w:rsidP="000E548D">
      <w:pPr>
        <w:spacing w:after="0" w:line="240" w:lineRule="auto"/>
        <w:ind w:left="720" w:hanging="36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178C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4.</w:t>
      </w:r>
      <w:bookmarkStart w:id="1" w:name="bookmark7"/>
      <w:r w:rsidRPr="008178C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Порядок</w:t>
      </w:r>
      <w:r w:rsidRPr="00101A6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организации ТОС</w:t>
      </w:r>
      <w:bookmarkEnd w:id="1"/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Порядок организации ТОС включает: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формирование инициативной группы граждан по вопросам организации ТОС;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организацию и проведение собрания граждан или конференции граждан по вопросам организации ТОС;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избрание органов ТОС;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принятие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6" w:tgtFrame="_blank" w:history="1">
        <w:r w:rsidRPr="00101A68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>
        <w:t xml:space="preserve"> 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установление решением представительного органа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Свердловского муниципального образования 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границы территории, на которой осуществляется ТОС;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регистрацию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tgtFrame="_blank" w:history="1">
        <w:r w:rsidRPr="00101A68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>
        <w:t xml:space="preserve"> 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ТОС </w:t>
      </w:r>
      <w:bookmarkStart w:id="2" w:name="_GoBack"/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</w:t>
      </w:r>
      <w:bookmarkEnd w:id="2"/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истрацией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Калининского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 Саратовской области, со дня которой ТОС считается учрежденным.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Инициативная группа граждан, являющихся инициаторами проведения собрания или конференции граждан по вопросам организации ТОС, формируется самостоятельно жителями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Свердловского муниципального образования 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 числа граждан, проживающих в планируемых границах территории, на которой будет осуществляться ТОС.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E548D" w:rsidRPr="00101A68" w:rsidRDefault="000E548D" w:rsidP="000E548D">
      <w:pPr>
        <w:spacing w:after="0" w:line="240" w:lineRule="auto"/>
        <w:ind w:left="720" w:hanging="36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178C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5.</w:t>
      </w:r>
      <w:bookmarkStart w:id="3" w:name="bookmark8"/>
      <w:r w:rsidRPr="008178C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Собрание</w:t>
      </w:r>
      <w:r w:rsidRPr="00101A6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граждан или конференция граждан по вопросам организации ТОС</w:t>
      </w:r>
      <w:bookmarkEnd w:id="3"/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 зависимости от численности граждан, проживающих в планируемых границах территории, на которой будет осуществляться ТОС, проводится собрание или конференция граждан по вопросам организации ТОС.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 численности граждан менее 300 человек проводится собрание граждан; при численности граждан 300 и более человек проводится конференция граждан. Норма представительства граждан, проживающих в границах территории ТОС, делегатами конференции составляет один делегат от 20 граждан.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Собрание граждан или конференция граждан по вопросам организации ТОС проводится по инициативе: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инициативной группы граждан в количестве не менее десяти человек;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Совета депутатов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 муниципального образования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главы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администрации Свердловского муниципального образования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Инициатор проведения собрания или конференции граждан по вопросам организации ТОС: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извещает граждан, проживающих в планируемых границах территории, на которой будет осуществляться ТОС, органы местного самоуправления, других заинтересованных лиц о дате, месте и времени проведения собрания граждан или конференции граждан не менее чем за две недели до предполагаемой даты проведения;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случае проведения конференции граждан организует выдвижение делегатов на конференцию путем проведения собраний граждан;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подготавливает проект повестки собрания граждан или конференции граждан;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подготавливает проект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8" w:tgtFrame="_blank" w:history="1">
        <w:r w:rsidRPr="00101A68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>
        <w:t xml:space="preserve"> 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организуемого ТОС, проекты других документов для принятия на собрании граждан или конференции граждан. Не </w:t>
      </w:r>
      <w:proofErr w:type="gramStart"/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чем за 5 дней до дня проведения собрания или конференции граждан направляет проект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9" w:tgtFrame="_blank" w:history="1">
        <w:r w:rsidRPr="00101A68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>
        <w:t xml:space="preserve"> 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ТОС в администрацию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Калининского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 для проведения предварительной экспертизы на соответствие действующему законодательству и настоящему положению;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определяет и уполномочивает своего представителя для открытия и ведения собрания граждан или конференции граждан;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проводит регистрацию граждан или их представителей, прибывших на собрание граждан или конференцию граждан.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Собрание граждан по вопросам организации ТОС считается правомочным, если в нем принимают участие не менее одной трети граждан, проживающих в планируемых границах территории, на которой будет осуществляться ТОС, и достигших шестнадцатилетнего возраста.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Конференция граждан по вопросам организации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граждан, проживающих в планируемых границах территории, на которой будет осуществляться ТОС, и достигших шестнадцатилетнего возраста.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Решения собрания граждан или конференции граждан принимаются открытым голосованием простым большинством голосов граждан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 муниципального образования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проживающих в планируемых границах территории, на которой будет осуществляться ТОС, присутствующих на собрании или конференции граждан.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Процедура проведения собрания граждан или конференции граждан и принятые ими решения отражаются в протоколе, который подписывается избранными председателем ТОС и секретарем ТОС (при их отсутствии - лицом, уполномоченным на ведение собрания или конференции граждан).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Органы местного самоуправления вправе направить для участия в собрании граждан или конференции граждан по вопросам организации ТОС своих представителей.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E548D" w:rsidRPr="00101A68" w:rsidRDefault="000E548D" w:rsidP="000E548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4" w:name="bookmark9"/>
      <w:r w:rsidRPr="00101A6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6. Собрание граждан или конференция граждан по вопросам осуществления ТОС</w:t>
      </w:r>
      <w:bookmarkEnd w:id="4"/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зависимости от численности граждан, проживающих в границах территории, на которой осуществляется ТОС, проводится собрание или конференция граждан по вопросам осуществления ТОС.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 численности граждан менее 300 человек проводится собрание граждан; при численности граждан 300 и более человек проводится конференция граждан. Норма представительства граждан, проживающих в границах территории ТОС, делегатами конференции составляет один делегат от 20 граждан.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Собрание граждан или конференция граждан по вопросам осуществления ТОС проводится по инициативе органов ТОС.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Органы ТОС, являющиеся инициаторами проведения собрания граждан или конференции граждан по вопросам осуществления ТОС: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извещают граждан, проживающих в границах территории, на которой осуществляется ТОС, органы местного самоуправления, других заинтересованных лиц о дате, месте и времени проведения собрания граждан или конференции граждан не менее чем за две недели до предполагаемой даты проведения;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случае проведения конференции граждан организуют выдвижение делегатов на конференцию путем проведения собраний граждан;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подготавливают проект повестки собрания граждан или конференции граждан;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подготавливают проект изменений в устав ТОС, проекты других документов для принятия на собрании граждан или конференции граждан. Не </w:t>
      </w:r>
      <w:proofErr w:type="gramStart"/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чем за 5 дней до дня проведения собрания или конференции граждан направляют проект изменений в устав ТОС в администрацию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Калининского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 для проведения предварительной экспертизы на соответствие действующему законодательству;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определяют и уполномочивают своего представителя для открытия и ведения собрания граждан или конференции граждан;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проводят регистрацию граждан или их представителей, прибывших на собрание граждан или конференцию граждан.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Собрание граждан по вопросам осуществления ТОС считается правомочным, если в нем принимают участие не менее одной трети граждан, проживающих в границах территории, на которой осуществляется ТОС, и достигших шестнадцатилетнего возраста.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Конференция граждан по вопросам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граждан, проживающих в границах территории, на которой осуществляется ТОС, и достигших шестнадцатилетнего возраста.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Решения собрания граждан или конференции граждан принимаются открытым голосованием простым большинством голосов граждан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 муниципального образования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проживающих в границах территории, на которой осуществляется ТОС, присутствующих на собрании или конференции граждан.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Процедура проведения собрания граждан или конференции граждан и принятые ими решения отражаются в протоколе, который подписывается председателем ТОС и секретарем ТОС (при их отсутствии - лицом, уполномоченным на ведение собрания или конференции граждан).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Органы местного самоуправления вправе направить для участия в собрании граждан или конференции граждан по вопросам осуществления ТОС своих представителей.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исключительным полномочиям собрания граждан или конференции граждан, осуществляющих ТОС, относятся: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установление структуры органов ТОС;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принятие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10" w:tgtFrame="_blank" w:history="1">
        <w:r w:rsidRPr="00101A68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>
        <w:t xml:space="preserve"> 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ТОС, внесение в него изменений и дополнений;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избрание органов ТОС;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определение основных направлений деятельности ТОС;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утверждение сметы доходов и расходов ТОС и отчет</w:t>
      </w:r>
      <w:proofErr w:type="gramStart"/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о ее</w:t>
      </w:r>
      <w:proofErr w:type="gramEnd"/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исполнении;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рассмотрение и утверждение отчетов о деятельности органов ТОС.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E548D" w:rsidRPr="00101A68" w:rsidRDefault="000E548D" w:rsidP="000E548D">
      <w:pPr>
        <w:spacing w:after="0" w:line="240" w:lineRule="auto"/>
        <w:ind w:left="720" w:hanging="36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7.</w:t>
      </w:r>
      <w:bookmarkStart w:id="5" w:name="bookmark10"/>
      <w:r w:rsidRPr="00101A6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Органы ТОС</w:t>
      </w:r>
      <w:bookmarkEnd w:id="5"/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собрании граждан или конференции граждан избираются один или несколько из следующих органов ТОС: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исполнительный орган ТОС (Совет ТОС, Комитет ТОС, Правление ТОС, иное);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председатель ТОС;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секретарь ТОС;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контрольно-ревизионный орган (контрольно-ревизионная комиссия либо ревизор) ТОС;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иные органы ТОС.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Порядок формирования, прекращения полномочий, права и обязанности, срок полномочий органов ТОС определяются Уставом ТОС.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Органы ТОС: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- представляют интересы населения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 муниципального образования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проживающего в границах территории, на которой осуществляется ТОС;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вправе вносить в органы местного самоуправления проекты муниципальных правовых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актов, подлежащие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обязательному рассмотрению этими органами и должностными лицами местного самоуправления, к компетенции которых отнесено принятие указанных актов;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обеспечивают исполнение решений, принятых на собраниях и конференциях граждан;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могут осуществлять хозяйственную деятельность по благоустройству территории,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иную хозяйственную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деятельность, направленную на удовлетворение социально-бытовых потребностей граждан, проживающих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границах территории, на которой осуществляется ТОС, как за счет средств указанных граждан, так и на основании договора между органами ТОС и органами местного самоуправления с использованием средств местного бюджета.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E548D" w:rsidRPr="00101A68" w:rsidRDefault="000E548D" w:rsidP="000E548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6" w:name="bookmark11"/>
      <w:r w:rsidRPr="00101A6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8. Устав ТОС</w:t>
      </w:r>
      <w:bookmarkEnd w:id="6"/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уставе ТОС устанавливаются: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территория, на которой осуществляется ТОС;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цели, задачи, формы и основные направления деятельности ТОС;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порядок формирования, прекращения полномочий, права и обязанности, срок полномочий органов ТОС;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порядок принятия решений;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порядок приобретения имущества, а также порядок пользования и распоряжения указанным имуществом и финансовыми средствами;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порядок прекращения осуществления ТОС.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Устав ТОС подлежит регистрации администрацией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Калининского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 в порядке, предусмотренном муниципальными правовыми актами.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E548D" w:rsidRPr="00101A68" w:rsidRDefault="000E548D" w:rsidP="000E548D">
      <w:pPr>
        <w:spacing w:after="0" w:line="240" w:lineRule="auto"/>
        <w:ind w:left="720" w:hanging="36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E5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9.</w:t>
      </w:r>
      <w:bookmarkStart w:id="7" w:name="bookmark12"/>
      <w:r w:rsidRPr="00101A6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Взаимодействие органов ТОС с органами местного самоуправления</w:t>
      </w:r>
      <w:bookmarkEnd w:id="7"/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Органы ТОС осуществляют свою деятельность во взаимодействии с органами и должностными лицами местного самоуправления в целях развития ТОС и совместного решения вопросов местного значения.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Органы местного самоуправления приглашают представителей органов ТОС для участия при рассмотрении вопросов, связанных с развитием и функционированием ТОС, а также развитием территорий, в границах которых осуществляется ТОС.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целях взаимодействия органов местного самоуправления и органов ТОС, проведения согласованной политики в сфере местного самоуправления, в частности развития ТОС, органы местного самоуправления могут создавать совещательные, консультативные, экспертные органы (советы, комитеты, рабочие группы и др.) с участием органов ТОС.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 целях содействия развитию и осуществлению ТОС органы местного самоуправления оказывают методическую помощь в разработке проектов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11" w:tgtFrame="_blank" w:history="1">
        <w:r w:rsidRPr="00101A68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>
        <w:t xml:space="preserve"> 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ТОС, изменений в него, положений, регламентов, протоколов, планов, смет, договоров и иных документов; проводят предварительную экспертизу проекта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12" w:tgtFrame="_blank" w:history="1">
        <w:r w:rsidRPr="00101A68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>
        <w:t xml:space="preserve"> 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и изменений в него до дня проведения собрания или конференции граждан; проводят публичные слушания, собрания граждан для обсуждения внесенных органами ТОС проектов муниципальных правовых актов, а также вопросов по решению проблем функционирования и развития ТОС.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E548D" w:rsidRPr="00101A68" w:rsidRDefault="000E548D" w:rsidP="000E548D">
      <w:pPr>
        <w:spacing w:after="0" w:line="240" w:lineRule="auto"/>
        <w:ind w:left="720" w:hanging="36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178C4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10.</w:t>
      </w:r>
      <w:bookmarkStart w:id="8" w:name="bookmark13"/>
      <w:r w:rsidRPr="008178C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Собственность</w:t>
      </w:r>
      <w:r w:rsidRPr="00101A6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и финансовые ресурсы ТОС</w:t>
      </w:r>
      <w:bookmarkEnd w:id="8"/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вправе иметь финансовые средства, формируемые за счет добровольных взносов, пожертвований предприятий, учреждений, организаций, граждан, иных не запрещенных законом поступлений, а также за счет средств местного бюджета, передаваемых на основании договора для решения вопросов благоустройства территорий, а также иных вопросов, направленных на удовлетворение социально-бытовых потребностей граждан, проживающих в границах территории, на которой осуществляется ТОС.</w:t>
      </w:r>
      <w:proofErr w:type="gramEnd"/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Средства местного бюджета выделяются в соответствии с порядком предоставления субсидий некоммерческим организациям, утвержденным муниципальными правовыми актами.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Расходование органами ТОС средств, выделенных из местного бюджета, осуществляется по целевому назначению.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 вправе иметь имущество, передаваемое органами местного самоуправления, иными субъектами, создаваемое или приобретаемое за счет собственных средств.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Порядок приобретения имущества, а также порядок пользования и распоряжения указанным имуществом и финансовыми средствами определяется Уставом ТОС.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E548D" w:rsidRPr="00101A68" w:rsidRDefault="000E548D" w:rsidP="000E548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9" w:name="bookmark16"/>
      <w:r w:rsidRPr="00101A6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11. Прекращение деятельности ТОС</w:t>
      </w:r>
      <w:bookmarkEnd w:id="9"/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Порядок прекращения осуществления ТОС устанавливается уставом ТОС.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собрание или конференцию граждан по вопросу прекращения осуществления ТОС приглашается представитель администрации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Калининского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района, на территории которого осуществляется ТОС.</w:t>
      </w:r>
    </w:p>
    <w:p w:rsidR="000E548D" w:rsidRPr="00101A68" w:rsidRDefault="000E548D" w:rsidP="000E548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случае принятия решения о прекращении осуществления ТОС по итогам собрания или конференции, указанных в части 2 настоящей статьи, администрация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Свердловского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Калининского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 вносит сведения о прекращении осуществления ТОС в Реестр уставов ТОС, а также обеспечивает подготовку и направление в Совет депутатов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Свердловского муниципального образования </w:t>
      </w:r>
      <w:r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проекта решения о признании утратившим силу решения об установлении границ соответствующего ТОС.</w:t>
      </w:r>
      <w:proofErr w:type="gramEnd"/>
    </w:p>
    <w:sectPr w:rsidR="000E548D" w:rsidRPr="00101A68" w:rsidSect="00EA3E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481E"/>
    <w:multiLevelType w:val="multilevel"/>
    <w:tmpl w:val="2E003C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2EDC7204"/>
    <w:multiLevelType w:val="multilevel"/>
    <w:tmpl w:val="CBB6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A5353"/>
    <w:multiLevelType w:val="multilevel"/>
    <w:tmpl w:val="E196C1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00F9"/>
    <w:rsid w:val="00012707"/>
    <w:rsid w:val="0003521A"/>
    <w:rsid w:val="00090C5A"/>
    <w:rsid w:val="000A7F0E"/>
    <w:rsid w:val="000D3030"/>
    <w:rsid w:val="000E548D"/>
    <w:rsid w:val="00117315"/>
    <w:rsid w:val="00122B71"/>
    <w:rsid w:val="001C75E1"/>
    <w:rsid w:val="001D4B2A"/>
    <w:rsid w:val="001D4D3A"/>
    <w:rsid w:val="0024486A"/>
    <w:rsid w:val="00254CFB"/>
    <w:rsid w:val="002612CF"/>
    <w:rsid w:val="00267FD8"/>
    <w:rsid w:val="002A0E17"/>
    <w:rsid w:val="003000F9"/>
    <w:rsid w:val="003B5D85"/>
    <w:rsid w:val="003C55AF"/>
    <w:rsid w:val="003D6EA4"/>
    <w:rsid w:val="00444F83"/>
    <w:rsid w:val="0044724C"/>
    <w:rsid w:val="004722C1"/>
    <w:rsid w:val="00485DB7"/>
    <w:rsid w:val="004A6A10"/>
    <w:rsid w:val="004C2849"/>
    <w:rsid w:val="004E0191"/>
    <w:rsid w:val="005935C8"/>
    <w:rsid w:val="005D7F70"/>
    <w:rsid w:val="0060778A"/>
    <w:rsid w:val="00655188"/>
    <w:rsid w:val="006613BB"/>
    <w:rsid w:val="006A3D6A"/>
    <w:rsid w:val="006E2488"/>
    <w:rsid w:val="006E3221"/>
    <w:rsid w:val="006F18B8"/>
    <w:rsid w:val="00721ADB"/>
    <w:rsid w:val="0074291C"/>
    <w:rsid w:val="00747584"/>
    <w:rsid w:val="007D38F3"/>
    <w:rsid w:val="008178C4"/>
    <w:rsid w:val="00827EFC"/>
    <w:rsid w:val="00836DD9"/>
    <w:rsid w:val="00843A46"/>
    <w:rsid w:val="0086143E"/>
    <w:rsid w:val="00887710"/>
    <w:rsid w:val="009009CC"/>
    <w:rsid w:val="009208BA"/>
    <w:rsid w:val="00922120"/>
    <w:rsid w:val="009E2616"/>
    <w:rsid w:val="00A364AF"/>
    <w:rsid w:val="00A85A25"/>
    <w:rsid w:val="00AF4E85"/>
    <w:rsid w:val="00B3135C"/>
    <w:rsid w:val="00B6228E"/>
    <w:rsid w:val="00B8506F"/>
    <w:rsid w:val="00BB2240"/>
    <w:rsid w:val="00BB7BE4"/>
    <w:rsid w:val="00C4616A"/>
    <w:rsid w:val="00C73C2E"/>
    <w:rsid w:val="00C9397A"/>
    <w:rsid w:val="00CA1682"/>
    <w:rsid w:val="00CC3743"/>
    <w:rsid w:val="00CD4F53"/>
    <w:rsid w:val="00D22581"/>
    <w:rsid w:val="00D37147"/>
    <w:rsid w:val="00D53195"/>
    <w:rsid w:val="00D80EC6"/>
    <w:rsid w:val="00DC2834"/>
    <w:rsid w:val="00DC50C1"/>
    <w:rsid w:val="00E304A7"/>
    <w:rsid w:val="00E45DDF"/>
    <w:rsid w:val="00E61285"/>
    <w:rsid w:val="00E939E1"/>
    <w:rsid w:val="00EA3EF5"/>
    <w:rsid w:val="00ED05F8"/>
    <w:rsid w:val="00EF1D0E"/>
    <w:rsid w:val="00EF22E7"/>
    <w:rsid w:val="00F057FB"/>
    <w:rsid w:val="00F07160"/>
    <w:rsid w:val="00F14CD8"/>
    <w:rsid w:val="00F346DC"/>
    <w:rsid w:val="00F349FF"/>
    <w:rsid w:val="00F4535D"/>
    <w:rsid w:val="00F71A50"/>
    <w:rsid w:val="00FA6DFA"/>
    <w:rsid w:val="00FB563C"/>
    <w:rsid w:val="00FC0926"/>
    <w:rsid w:val="00FF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F9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rsid w:val="003000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000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3000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F9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EA3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статьи"/>
    <w:basedOn w:val="a"/>
    <w:next w:val="a"/>
    <w:uiPriority w:val="99"/>
    <w:rsid w:val="00DC50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DC50C1"/>
  </w:style>
  <w:style w:type="character" w:customStyle="1" w:styleId="ac">
    <w:name w:val="Сравнение редакций. Добавленный фрагмент"/>
    <w:uiPriority w:val="99"/>
    <w:rsid w:val="001C75E1"/>
    <w:rPr>
      <w:color w:val="000000"/>
      <w:shd w:val="clear" w:color="auto" w:fill="C1D7FF"/>
    </w:rPr>
  </w:style>
  <w:style w:type="character" w:customStyle="1" w:styleId="a4">
    <w:name w:val="Без интервала Знак"/>
    <w:link w:val="a3"/>
    <w:uiPriority w:val="1"/>
    <w:locked/>
    <w:rsid w:val="00922120"/>
    <w:rPr>
      <w:rFonts w:ascii="Calibri" w:eastAsia="Times New Roman" w:hAnsi="Calibri" w:cs="Times New Roman"/>
      <w:sz w:val="22"/>
      <w:szCs w:val="22"/>
      <w:lang w:eastAsia="ru-RU"/>
    </w:rPr>
  </w:style>
  <w:style w:type="character" w:styleId="ad">
    <w:name w:val="Hyperlink"/>
    <w:basedOn w:val="a0"/>
    <w:uiPriority w:val="99"/>
    <w:unhideWhenUsed/>
    <w:rsid w:val="00922120"/>
    <w:rPr>
      <w:color w:val="0000FF"/>
      <w:u w:val="single"/>
    </w:rPr>
  </w:style>
  <w:style w:type="paragraph" w:customStyle="1" w:styleId="s1">
    <w:name w:val="s_1"/>
    <w:basedOn w:val="a"/>
    <w:rsid w:val="007475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0E54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F6FBFC3-7AED-4A20-9A90-E641AA98A7C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DF6FBFC3-7AED-4A20-9A90-E641AA98A7C1" TargetMode="External"/><Relationship Id="rId12" Type="http://schemas.openxmlformats.org/officeDocument/2006/relationships/hyperlink" Target="https://pravo-search.minjust.ru/bigs/showDocument.html?id=DF6FBFC3-7AED-4A20-9A90-E641AA98A7C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A6D4841A-5B96-45B1-B5A2-A300EEA75E44" TargetMode="External"/><Relationship Id="rId11" Type="http://schemas.openxmlformats.org/officeDocument/2006/relationships/hyperlink" Target="https://pravo-search.minjust.ru/bigs/showDocument.html?id=DF6FBFC3-7AED-4A20-9A90-E641AA98A7C1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ravo-search.minjust.ru/bigs/showDocument.html?id=DF6FBFC3-7AED-4A20-9A90-E641AA98A7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DF6FBFC3-7AED-4A20-9A90-E641AA98A7C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8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41</cp:revision>
  <cp:lastPrinted>2024-10-11T10:21:00Z</cp:lastPrinted>
  <dcterms:created xsi:type="dcterms:W3CDTF">2019-12-18T04:36:00Z</dcterms:created>
  <dcterms:modified xsi:type="dcterms:W3CDTF">2024-10-25T04:49:00Z</dcterms:modified>
</cp:coreProperties>
</file>